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39883" w14:textId="77777777" w:rsidR="00D5781C" w:rsidRPr="0043434C" w:rsidRDefault="00D5781C" w:rsidP="0043434C">
      <w:pPr>
        <w:spacing w:after="0"/>
        <w:jc w:val="right"/>
        <w:rPr>
          <w:rFonts w:ascii="Arial" w:hAnsi="Arial" w:cs="Arial"/>
          <w:b/>
          <w:noProof/>
          <w:lang w:eastAsia="fr-FR"/>
        </w:rPr>
      </w:pPr>
      <w:r w:rsidRPr="0043434C">
        <w:rPr>
          <w:rFonts w:ascii="Arial" w:hAnsi="Arial" w:cs="Arial"/>
          <w:b/>
          <w:noProof/>
          <w:lang w:eastAsia="fr-FR"/>
        </w:rPr>
        <w:drawing>
          <wp:anchor distT="0" distB="0" distL="114300" distR="114300" simplePos="0" relativeHeight="251661312" behindDoc="0" locked="0" layoutInCell="1" allowOverlap="1" wp14:anchorId="3E5B88DF" wp14:editId="589EADF9">
            <wp:simplePos x="0" y="0"/>
            <wp:positionH relativeFrom="page">
              <wp:posOffset>450215</wp:posOffset>
            </wp:positionH>
            <wp:positionV relativeFrom="page">
              <wp:posOffset>450215</wp:posOffset>
            </wp:positionV>
            <wp:extent cx="1364400" cy="122400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r w:rsidRPr="0043434C">
        <w:rPr>
          <w:rFonts w:ascii="Arial" w:hAnsi="Arial" w:cs="Arial"/>
          <w:b/>
          <w:noProof/>
          <w:lang w:eastAsia="fr-FR"/>
        </w:rPr>
        <w:t>Service de l’Energie Opérationnelle</w:t>
      </w:r>
    </w:p>
    <w:p w14:paraId="614EB96C" w14:textId="1174DA0B" w:rsidR="00D5781C" w:rsidRPr="0043434C" w:rsidRDefault="00D5781C" w:rsidP="0043434C">
      <w:pPr>
        <w:spacing w:after="0"/>
        <w:jc w:val="right"/>
        <w:rPr>
          <w:rFonts w:ascii="Arial" w:hAnsi="Arial" w:cs="Arial"/>
          <w:b/>
          <w:noProof/>
          <w:lang w:eastAsia="fr-FR"/>
        </w:rPr>
      </w:pPr>
      <w:r w:rsidRPr="0043434C">
        <w:rPr>
          <w:rFonts w:ascii="Arial" w:hAnsi="Arial" w:cs="Arial"/>
          <w:b/>
          <w:noProof/>
          <w:lang w:eastAsia="fr-FR"/>
        </w:rPr>
        <w:t>Centre de soutien t</w:t>
      </w:r>
      <w:r w:rsidR="0043434C" w:rsidRPr="0043434C">
        <w:rPr>
          <w:rFonts w:ascii="Arial" w:hAnsi="Arial" w:cs="Arial"/>
          <w:b/>
          <w:noProof/>
          <w:lang w:eastAsia="fr-FR"/>
        </w:rPr>
        <w:t>echnique et administratif</w:t>
      </w:r>
    </w:p>
    <w:p w14:paraId="242C4A4A" w14:textId="77777777" w:rsidR="00D5781C" w:rsidRPr="0043434C" w:rsidRDefault="00D5781C" w:rsidP="0043434C">
      <w:pPr>
        <w:spacing w:after="0"/>
        <w:jc w:val="right"/>
        <w:rPr>
          <w:rFonts w:ascii="Arial" w:hAnsi="Arial" w:cs="Arial"/>
          <w:noProof/>
          <w:sz w:val="24"/>
          <w:szCs w:val="24"/>
          <w:lang w:eastAsia="fr-FR"/>
        </w:rPr>
      </w:pPr>
      <w:r w:rsidRPr="0043434C">
        <w:rPr>
          <w:rFonts w:ascii="Arial" w:hAnsi="Arial" w:cs="Arial"/>
          <w:b/>
          <w:noProof/>
          <w:lang w:eastAsia="fr-FR"/>
        </w:rPr>
        <w:t>Bureau Achats</w:t>
      </w:r>
    </w:p>
    <w:p w14:paraId="522ABB7E" w14:textId="77777777" w:rsidR="00D5781C" w:rsidRPr="0043434C" w:rsidRDefault="00D5781C" w:rsidP="00D5781C">
      <w:pPr>
        <w:rPr>
          <w:rFonts w:ascii="Arial" w:hAnsi="Arial" w:cs="Arial"/>
        </w:rPr>
      </w:pPr>
    </w:p>
    <w:p w14:paraId="4C67BCF8" w14:textId="77777777" w:rsidR="00D5781C" w:rsidRPr="0043434C" w:rsidRDefault="00D5781C" w:rsidP="00D5781C">
      <w:pPr>
        <w:rPr>
          <w:rFonts w:ascii="Arial" w:hAnsi="Arial" w:cs="Arial"/>
        </w:rPr>
      </w:pPr>
    </w:p>
    <w:p w14:paraId="42C95B06" w14:textId="77777777" w:rsidR="00D5781C" w:rsidRPr="0043434C" w:rsidRDefault="00D5781C" w:rsidP="00D5781C">
      <w:pPr>
        <w:rPr>
          <w:rFonts w:ascii="Arial" w:hAnsi="Arial" w:cs="Arial"/>
        </w:rPr>
      </w:pPr>
    </w:p>
    <w:p w14:paraId="41B5C25B" w14:textId="77777777" w:rsidR="00D5781C" w:rsidRPr="0043434C" w:rsidRDefault="00D5781C" w:rsidP="00D5781C">
      <w:pPr>
        <w:rPr>
          <w:rFonts w:ascii="Arial" w:hAnsi="Arial" w:cs="Arial"/>
        </w:rPr>
      </w:pPr>
    </w:p>
    <w:p w14:paraId="74EDFA57" w14:textId="77777777" w:rsidR="00D5781C" w:rsidRPr="0043434C" w:rsidRDefault="00D5781C" w:rsidP="00B35E64">
      <w:pPr>
        <w:pStyle w:val="Standard"/>
      </w:pPr>
    </w:p>
    <w:p w14:paraId="68A9E146" w14:textId="77777777" w:rsidR="00D5781C" w:rsidRPr="0043434C" w:rsidRDefault="00D5781C" w:rsidP="00D5781C">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58343C6E" w14:textId="2D5C752B" w:rsidR="00D5781C" w:rsidRPr="0043434C" w:rsidRDefault="00D5781C" w:rsidP="00D5781C">
      <w:pPr>
        <w:pBdr>
          <w:top w:val="single" w:sz="4" w:space="1" w:color="auto"/>
          <w:left w:val="single" w:sz="4" w:space="4" w:color="auto"/>
          <w:bottom w:val="single" w:sz="4" w:space="1" w:color="auto"/>
          <w:right w:val="single" w:sz="4" w:space="4" w:color="auto"/>
        </w:pBdr>
        <w:jc w:val="center"/>
        <w:rPr>
          <w:rFonts w:ascii="Arial" w:hAnsi="Arial" w:cs="Arial"/>
          <w:b/>
          <w:sz w:val="36"/>
        </w:rPr>
      </w:pPr>
      <w:r w:rsidRPr="0043434C">
        <w:rPr>
          <w:rFonts w:ascii="Arial" w:hAnsi="Arial" w:cs="Arial"/>
          <w:b/>
          <w:sz w:val="36"/>
        </w:rPr>
        <w:t xml:space="preserve">Acquisition de réservoirs souples </w:t>
      </w:r>
      <w:proofErr w:type="spellStart"/>
      <w:r w:rsidRPr="0043434C">
        <w:rPr>
          <w:rFonts w:ascii="Arial" w:hAnsi="Arial" w:cs="Arial"/>
          <w:b/>
          <w:sz w:val="36"/>
        </w:rPr>
        <w:t>hélitransportables</w:t>
      </w:r>
      <w:proofErr w:type="spellEnd"/>
      <w:r w:rsidRPr="0043434C">
        <w:rPr>
          <w:rFonts w:ascii="Arial" w:hAnsi="Arial" w:cs="Arial"/>
          <w:b/>
          <w:sz w:val="36"/>
        </w:rPr>
        <w:t>, aérotransportables et tractables pour carburants de capacité de 1900 litres.</w:t>
      </w:r>
    </w:p>
    <w:p w14:paraId="66FF276B" w14:textId="77777777" w:rsidR="00D5781C" w:rsidRPr="0043434C" w:rsidRDefault="00D5781C" w:rsidP="00D5781C">
      <w:pPr>
        <w:pBdr>
          <w:top w:val="single" w:sz="4" w:space="1" w:color="auto"/>
          <w:left w:val="single" w:sz="4" w:space="4" w:color="auto"/>
          <w:bottom w:val="single" w:sz="4" w:space="1" w:color="auto"/>
          <w:right w:val="single" w:sz="4" w:space="4" w:color="auto"/>
        </w:pBdr>
        <w:jc w:val="center"/>
        <w:rPr>
          <w:rFonts w:ascii="Arial" w:hAnsi="Arial" w:cs="Arial"/>
          <w:b/>
          <w:sz w:val="36"/>
        </w:rPr>
      </w:pPr>
    </w:p>
    <w:p w14:paraId="65981D71" w14:textId="77777777" w:rsidR="00D5781C" w:rsidRPr="0043434C" w:rsidRDefault="00D5781C" w:rsidP="00D5781C">
      <w:pPr>
        <w:pBdr>
          <w:top w:val="single" w:sz="4" w:space="1" w:color="auto"/>
          <w:left w:val="single" w:sz="4" w:space="4" w:color="auto"/>
          <w:bottom w:val="single" w:sz="4" w:space="1" w:color="auto"/>
          <w:right w:val="single" w:sz="4" w:space="4" w:color="auto"/>
        </w:pBdr>
        <w:jc w:val="center"/>
        <w:rPr>
          <w:rFonts w:ascii="Arial" w:hAnsi="Arial" w:cs="Arial"/>
          <w:b/>
          <w:sz w:val="36"/>
        </w:rPr>
      </w:pPr>
      <w:r w:rsidRPr="0043434C">
        <w:rPr>
          <w:rFonts w:ascii="Arial" w:hAnsi="Arial" w:cs="Arial"/>
          <w:b/>
          <w:sz w:val="36"/>
        </w:rPr>
        <w:t>CAHIER DES CLAUSES PARTICULIÈRES</w:t>
      </w:r>
    </w:p>
    <w:p w14:paraId="17AE75A2" w14:textId="77777777" w:rsidR="00D5781C" w:rsidRPr="0043434C" w:rsidRDefault="00D5781C" w:rsidP="00D5781C">
      <w:pPr>
        <w:pBdr>
          <w:top w:val="single" w:sz="4" w:space="1" w:color="auto"/>
          <w:left w:val="single" w:sz="4" w:space="4" w:color="auto"/>
          <w:bottom w:val="single" w:sz="4" w:space="1" w:color="auto"/>
          <w:right w:val="single" w:sz="4" w:space="4" w:color="auto"/>
        </w:pBdr>
        <w:jc w:val="center"/>
        <w:rPr>
          <w:rFonts w:ascii="Arial" w:hAnsi="Arial" w:cs="Arial"/>
        </w:rPr>
      </w:pPr>
    </w:p>
    <w:p w14:paraId="1AE38BD0" w14:textId="77777777" w:rsidR="00D5781C" w:rsidRPr="0043434C" w:rsidRDefault="00D5781C" w:rsidP="00D5781C">
      <w:pPr>
        <w:jc w:val="center"/>
        <w:rPr>
          <w:rFonts w:ascii="Arial" w:hAnsi="Arial" w:cs="Arial"/>
        </w:rPr>
      </w:pPr>
    </w:p>
    <w:p w14:paraId="26777ABD" w14:textId="77777777" w:rsidR="00D5781C" w:rsidRPr="0043434C" w:rsidRDefault="00D5781C" w:rsidP="00D5781C">
      <w:pPr>
        <w:rPr>
          <w:rFonts w:ascii="Arial" w:hAnsi="Arial" w:cs="Arial"/>
        </w:rPr>
      </w:pPr>
    </w:p>
    <w:p w14:paraId="50AC65C6" w14:textId="77777777" w:rsidR="00D5781C" w:rsidRPr="0043434C" w:rsidRDefault="00D5781C" w:rsidP="00D5781C">
      <w:pPr>
        <w:rPr>
          <w:rFonts w:ascii="Arial" w:hAnsi="Arial" w:cs="Arial"/>
        </w:rPr>
      </w:pPr>
      <w:bookmarkStart w:id="0" w:name="_GoBack"/>
      <w:bookmarkEnd w:id="0"/>
    </w:p>
    <w:p w14:paraId="4163DF75" w14:textId="381CC06E" w:rsidR="00D5781C" w:rsidRPr="0043434C" w:rsidRDefault="00D5781C" w:rsidP="00D5781C">
      <w:pPr>
        <w:rPr>
          <w:rFonts w:ascii="Arial" w:hAnsi="Arial" w:cs="Arial"/>
          <w:b/>
        </w:rPr>
      </w:pPr>
      <w:r w:rsidRPr="0043434C">
        <w:rPr>
          <w:rFonts w:ascii="Arial" w:hAnsi="Arial" w:cs="Arial"/>
        </w:rPr>
        <w:t xml:space="preserve">Procédure de passation : </w:t>
      </w:r>
      <w:r w:rsidR="0043434C">
        <w:rPr>
          <w:rFonts w:ascii="Arial" w:hAnsi="Arial" w:cs="Arial"/>
        </w:rPr>
        <w:t>Marché à procédure adaptée</w:t>
      </w:r>
      <w:r w:rsidR="00504A3B">
        <w:rPr>
          <w:rFonts w:ascii="Arial" w:hAnsi="Arial" w:cs="Arial"/>
        </w:rPr>
        <w:t xml:space="preserve"> (MAPA), relevant du </w:t>
      </w:r>
      <w:r w:rsidR="009A1AFE">
        <w:rPr>
          <w:rFonts w:ascii="Arial" w:hAnsi="Arial" w:cs="Arial"/>
        </w:rPr>
        <w:t>régime</w:t>
      </w:r>
      <w:r w:rsidR="0043434C">
        <w:rPr>
          <w:rFonts w:ascii="Arial" w:hAnsi="Arial" w:cs="Arial"/>
        </w:rPr>
        <w:t xml:space="preserve"> des marchés de défense ou de sécurité</w:t>
      </w:r>
      <w:r w:rsidR="00504A3B">
        <w:rPr>
          <w:rFonts w:ascii="Arial" w:hAnsi="Arial" w:cs="Arial"/>
        </w:rPr>
        <w:t xml:space="preserve"> (MDS)</w:t>
      </w:r>
      <w:r w:rsidR="00970E2A">
        <w:rPr>
          <w:rFonts w:ascii="Arial" w:hAnsi="Arial" w:cs="Arial"/>
        </w:rPr>
        <w:t>, et exécuté sous la forme d’un accord-cadre à bons de commande.</w:t>
      </w:r>
    </w:p>
    <w:p w14:paraId="2F805131" w14:textId="77777777" w:rsidR="00D5781C" w:rsidRPr="0043434C" w:rsidRDefault="00D5781C" w:rsidP="00D5781C">
      <w:pPr>
        <w:rPr>
          <w:rFonts w:ascii="Arial" w:hAnsi="Arial" w:cs="Arial"/>
        </w:rPr>
      </w:pPr>
    </w:p>
    <w:p w14:paraId="68B780E4" w14:textId="77777777" w:rsidR="00D5781C" w:rsidRPr="0043434C" w:rsidRDefault="00D5781C" w:rsidP="00D5781C">
      <w:pPr>
        <w:rPr>
          <w:rFonts w:ascii="Arial" w:hAnsi="Arial" w:cs="Arial"/>
        </w:rPr>
      </w:pPr>
    </w:p>
    <w:p w14:paraId="62D89E97" w14:textId="77777777" w:rsidR="00D5781C" w:rsidRPr="0043434C" w:rsidRDefault="00D5781C" w:rsidP="00D5781C">
      <w:pPr>
        <w:rPr>
          <w:rFonts w:ascii="Arial" w:eastAsiaTheme="majorEastAsia" w:hAnsi="Arial" w:cs="Arial"/>
          <w:color w:val="2E74B5" w:themeColor="accent1" w:themeShade="BF"/>
          <w:sz w:val="32"/>
          <w:szCs w:val="32"/>
          <w:lang w:eastAsia="fr-FR"/>
        </w:rPr>
      </w:pPr>
      <w:r w:rsidRPr="0043434C">
        <w:rPr>
          <w:rFonts w:ascii="Arial" w:hAnsi="Arial" w:cs="Arial"/>
        </w:rPr>
        <w:br w:type="page"/>
      </w:r>
    </w:p>
    <w:p w14:paraId="554C3479" w14:textId="04E85B3A" w:rsidR="000B74C6" w:rsidRDefault="00D47468">
      <w:pPr>
        <w:pStyle w:val="TM1"/>
        <w:tabs>
          <w:tab w:val="left" w:pos="440"/>
          <w:tab w:val="right" w:leader="dot" w:pos="9968"/>
        </w:tabs>
        <w:rPr>
          <w:rFonts w:eastAsiaTheme="minorEastAsia"/>
          <w:noProof/>
          <w:lang w:eastAsia="fr-FR"/>
        </w:rPr>
      </w:pPr>
      <w:r w:rsidRPr="00816061">
        <w:rPr>
          <w:rFonts w:ascii="Arial" w:hAnsi="Arial" w:cs="Arial"/>
        </w:rPr>
        <w:lastRenderedPageBreak/>
        <w:fldChar w:fldCharType="begin"/>
      </w:r>
      <w:r w:rsidRPr="00816061">
        <w:rPr>
          <w:rFonts w:ascii="Arial" w:hAnsi="Arial" w:cs="Arial"/>
        </w:rPr>
        <w:instrText xml:space="preserve"> TOC \o "1-3" \h \z \u </w:instrText>
      </w:r>
      <w:r w:rsidRPr="00816061">
        <w:rPr>
          <w:rFonts w:ascii="Arial" w:hAnsi="Arial" w:cs="Arial"/>
        </w:rPr>
        <w:fldChar w:fldCharType="separate"/>
      </w:r>
      <w:hyperlink w:anchor="_Toc210723599" w:history="1">
        <w:r w:rsidR="000B74C6" w:rsidRPr="006928B0">
          <w:rPr>
            <w:rStyle w:val="Lienhypertexte"/>
            <w:rFonts w:cs="Arial"/>
            <w:noProof/>
          </w:rPr>
          <w:t>1.</w:t>
        </w:r>
        <w:r w:rsidR="000B74C6">
          <w:rPr>
            <w:rFonts w:eastAsiaTheme="minorEastAsia"/>
            <w:noProof/>
            <w:lang w:eastAsia="fr-FR"/>
          </w:rPr>
          <w:tab/>
        </w:r>
        <w:r w:rsidR="000B74C6" w:rsidRPr="006928B0">
          <w:rPr>
            <w:rStyle w:val="Lienhypertexte"/>
            <w:rFonts w:cs="Arial"/>
            <w:noProof/>
          </w:rPr>
          <w:t>OBJET DU MARCHÉ</w:t>
        </w:r>
        <w:r w:rsidR="000B74C6">
          <w:rPr>
            <w:noProof/>
            <w:webHidden/>
          </w:rPr>
          <w:tab/>
        </w:r>
        <w:r w:rsidR="000B74C6">
          <w:rPr>
            <w:noProof/>
            <w:webHidden/>
          </w:rPr>
          <w:fldChar w:fldCharType="begin"/>
        </w:r>
        <w:r w:rsidR="000B74C6">
          <w:rPr>
            <w:noProof/>
            <w:webHidden/>
          </w:rPr>
          <w:instrText xml:space="preserve"> PAGEREF _Toc210723599 \h </w:instrText>
        </w:r>
        <w:r w:rsidR="000B74C6">
          <w:rPr>
            <w:noProof/>
            <w:webHidden/>
          </w:rPr>
        </w:r>
        <w:r w:rsidR="000B74C6">
          <w:rPr>
            <w:noProof/>
            <w:webHidden/>
          </w:rPr>
          <w:fldChar w:fldCharType="separate"/>
        </w:r>
        <w:r w:rsidR="005536CC">
          <w:rPr>
            <w:noProof/>
            <w:webHidden/>
          </w:rPr>
          <w:t>4</w:t>
        </w:r>
        <w:r w:rsidR="000B74C6">
          <w:rPr>
            <w:noProof/>
            <w:webHidden/>
          </w:rPr>
          <w:fldChar w:fldCharType="end"/>
        </w:r>
      </w:hyperlink>
    </w:p>
    <w:p w14:paraId="6785E171" w14:textId="6C2C3333" w:rsidR="000B74C6" w:rsidRDefault="00521D9F">
      <w:pPr>
        <w:pStyle w:val="TM1"/>
        <w:tabs>
          <w:tab w:val="left" w:pos="440"/>
          <w:tab w:val="right" w:leader="dot" w:pos="9968"/>
        </w:tabs>
        <w:rPr>
          <w:rFonts w:eastAsiaTheme="minorEastAsia"/>
          <w:noProof/>
          <w:lang w:eastAsia="fr-FR"/>
        </w:rPr>
      </w:pPr>
      <w:hyperlink w:anchor="_Toc210723600" w:history="1">
        <w:r w:rsidR="000B74C6" w:rsidRPr="006928B0">
          <w:rPr>
            <w:rStyle w:val="Lienhypertexte"/>
            <w:rFonts w:cs="Arial"/>
            <w:noProof/>
          </w:rPr>
          <w:t>2.</w:t>
        </w:r>
        <w:r w:rsidR="000B74C6">
          <w:rPr>
            <w:rFonts w:eastAsiaTheme="minorEastAsia"/>
            <w:noProof/>
            <w:lang w:eastAsia="fr-FR"/>
          </w:rPr>
          <w:tab/>
        </w:r>
        <w:r w:rsidR="000B74C6" w:rsidRPr="006928B0">
          <w:rPr>
            <w:rStyle w:val="Lienhypertexte"/>
            <w:rFonts w:cs="Arial"/>
            <w:noProof/>
          </w:rPr>
          <w:t>FORME ET ETENDUE DU MARCHÉ</w:t>
        </w:r>
        <w:r w:rsidR="000B74C6">
          <w:rPr>
            <w:noProof/>
            <w:webHidden/>
          </w:rPr>
          <w:tab/>
        </w:r>
        <w:r w:rsidR="000B74C6">
          <w:rPr>
            <w:noProof/>
            <w:webHidden/>
          </w:rPr>
          <w:fldChar w:fldCharType="begin"/>
        </w:r>
        <w:r w:rsidR="000B74C6">
          <w:rPr>
            <w:noProof/>
            <w:webHidden/>
          </w:rPr>
          <w:instrText xml:space="preserve"> PAGEREF _Toc210723600 \h </w:instrText>
        </w:r>
        <w:r w:rsidR="000B74C6">
          <w:rPr>
            <w:noProof/>
            <w:webHidden/>
          </w:rPr>
        </w:r>
        <w:r w:rsidR="000B74C6">
          <w:rPr>
            <w:noProof/>
            <w:webHidden/>
          </w:rPr>
          <w:fldChar w:fldCharType="separate"/>
        </w:r>
        <w:r w:rsidR="005536CC">
          <w:rPr>
            <w:noProof/>
            <w:webHidden/>
          </w:rPr>
          <w:t>4</w:t>
        </w:r>
        <w:r w:rsidR="000B74C6">
          <w:rPr>
            <w:noProof/>
            <w:webHidden/>
          </w:rPr>
          <w:fldChar w:fldCharType="end"/>
        </w:r>
      </w:hyperlink>
    </w:p>
    <w:p w14:paraId="1626A3F0" w14:textId="1A5F301B" w:rsidR="000B74C6" w:rsidRDefault="00521D9F">
      <w:pPr>
        <w:pStyle w:val="TM1"/>
        <w:tabs>
          <w:tab w:val="left" w:pos="440"/>
          <w:tab w:val="right" w:leader="dot" w:pos="9968"/>
        </w:tabs>
        <w:rPr>
          <w:rFonts w:eastAsiaTheme="minorEastAsia"/>
          <w:noProof/>
          <w:lang w:eastAsia="fr-FR"/>
        </w:rPr>
      </w:pPr>
      <w:hyperlink w:anchor="_Toc210723601" w:history="1">
        <w:r w:rsidR="000B74C6" w:rsidRPr="006928B0">
          <w:rPr>
            <w:rStyle w:val="Lienhypertexte"/>
            <w:rFonts w:cs="Arial"/>
            <w:noProof/>
          </w:rPr>
          <w:t>3.</w:t>
        </w:r>
        <w:r w:rsidR="000B74C6">
          <w:rPr>
            <w:rFonts w:eastAsiaTheme="minorEastAsia"/>
            <w:noProof/>
            <w:lang w:eastAsia="fr-FR"/>
          </w:rPr>
          <w:tab/>
        </w:r>
        <w:r w:rsidR="000B74C6" w:rsidRPr="006928B0">
          <w:rPr>
            <w:rStyle w:val="Lienhypertexte"/>
            <w:rFonts w:cs="Arial"/>
            <w:noProof/>
          </w:rPr>
          <w:t>DUREE DU MARCHÉ</w:t>
        </w:r>
        <w:r w:rsidR="000B74C6">
          <w:rPr>
            <w:noProof/>
            <w:webHidden/>
          </w:rPr>
          <w:tab/>
        </w:r>
        <w:r w:rsidR="000B74C6">
          <w:rPr>
            <w:noProof/>
            <w:webHidden/>
          </w:rPr>
          <w:fldChar w:fldCharType="begin"/>
        </w:r>
        <w:r w:rsidR="000B74C6">
          <w:rPr>
            <w:noProof/>
            <w:webHidden/>
          </w:rPr>
          <w:instrText xml:space="preserve"> PAGEREF _Toc210723601 \h </w:instrText>
        </w:r>
        <w:r w:rsidR="000B74C6">
          <w:rPr>
            <w:noProof/>
            <w:webHidden/>
          </w:rPr>
        </w:r>
        <w:r w:rsidR="000B74C6">
          <w:rPr>
            <w:noProof/>
            <w:webHidden/>
          </w:rPr>
          <w:fldChar w:fldCharType="separate"/>
        </w:r>
        <w:r w:rsidR="005536CC">
          <w:rPr>
            <w:noProof/>
            <w:webHidden/>
          </w:rPr>
          <w:t>4</w:t>
        </w:r>
        <w:r w:rsidR="000B74C6">
          <w:rPr>
            <w:noProof/>
            <w:webHidden/>
          </w:rPr>
          <w:fldChar w:fldCharType="end"/>
        </w:r>
      </w:hyperlink>
    </w:p>
    <w:p w14:paraId="636BF9A3" w14:textId="36F05DFD" w:rsidR="000B74C6" w:rsidRDefault="00521D9F">
      <w:pPr>
        <w:pStyle w:val="TM1"/>
        <w:tabs>
          <w:tab w:val="left" w:pos="440"/>
          <w:tab w:val="right" w:leader="dot" w:pos="9968"/>
        </w:tabs>
        <w:rPr>
          <w:rFonts w:eastAsiaTheme="minorEastAsia"/>
          <w:noProof/>
          <w:lang w:eastAsia="fr-FR"/>
        </w:rPr>
      </w:pPr>
      <w:hyperlink w:anchor="_Toc210723602" w:history="1">
        <w:r w:rsidR="000B74C6" w:rsidRPr="006928B0">
          <w:rPr>
            <w:rStyle w:val="Lienhypertexte"/>
            <w:rFonts w:cs="Arial"/>
            <w:noProof/>
          </w:rPr>
          <w:t>4.</w:t>
        </w:r>
        <w:r w:rsidR="000B74C6">
          <w:rPr>
            <w:rFonts w:eastAsiaTheme="minorEastAsia"/>
            <w:noProof/>
            <w:lang w:eastAsia="fr-FR"/>
          </w:rPr>
          <w:tab/>
        </w:r>
        <w:r w:rsidR="000B74C6" w:rsidRPr="006928B0">
          <w:rPr>
            <w:rStyle w:val="Lienhypertexte"/>
            <w:rFonts w:cs="Arial"/>
            <w:noProof/>
          </w:rPr>
          <w:t>LIEU DE LIVRAISON</w:t>
        </w:r>
        <w:r w:rsidR="000B74C6">
          <w:rPr>
            <w:noProof/>
            <w:webHidden/>
          </w:rPr>
          <w:tab/>
        </w:r>
        <w:r w:rsidR="000B74C6">
          <w:rPr>
            <w:noProof/>
            <w:webHidden/>
          </w:rPr>
          <w:fldChar w:fldCharType="begin"/>
        </w:r>
        <w:r w:rsidR="000B74C6">
          <w:rPr>
            <w:noProof/>
            <w:webHidden/>
          </w:rPr>
          <w:instrText xml:space="preserve"> PAGEREF _Toc210723602 \h </w:instrText>
        </w:r>
        <w:r w:rsidR="000B74C6">
          <w:rPr>
            <w:noProof/>
            <w:webHidden/>
          </w:rPr>
        </w:r>
        <w:r w:rsidR="000B74C6">
          <w:rPr>
            <w:noProof/>
            <w:webHidden/>
          </w:rPr>
          <w:fldChar w:fldCharType="separate"/>
        </w:r>
        <w:r w:rsidR="005536CC">
          <w:rPr>
            <w:noProof/>
            <w:webHidden/>
          </w:rPr>
          <w:t>4</w:t>
        </w:r>
        <w:r w:rsidR="000B74C6">
          <w:rPr>
            <w:noProof/>
            <w:webHidden/>
          </w:rPr>
          <w:fldChar w:fldCharType="end"/>
        </w:r>
      </w:hyperlink>
    </w:p>
    <w:p w14:paraId="4054DF0C" w14:textId="7BDDE23C" w:rsidR="000B74C6" w:rsidRDefault="00521D9F">
      <w:pPr>
        <w:pStyle w:val="TM1"/>
        <w:tabs>
          <w:tab w:val="left" w:pos="440"/>
          <w:tab w:val="right" w:leader="dot" w:pos="9968"/>
        </w:tabs>
        <w:rPr>
          <w:rFonts w:eastAsiaTheme="minorEastAsia"/>
          <w:noProof/>
          <w:lang w:eastAsia="fr-FR"/>
        </w:rPr>
      </w:pPr>
      <w:hyperlink w:anchor="_Toc210723603" w:history="1">
        <w:r w:rsidR="000B74C6" w:rsidRPr="006928B0">
          <w:rPr>
            <w:rStyle w:val="Lienhypertexte"/>
            <w:rFonts w:cs="Arial"/>
            <w:noProof/>
          </w:rPr>
          <w:t>5.</w:t>
        </w:r>
        <w:r w:rsidR="000B74C6">
          <w:rPr>
            <w:rFonts w:eastAsiaTheme="minorEastAsia"/>
            <w:noProof/>
            <w:lang w:eastAsia="fr-FR"/>
          </w:rPr>
          <w:tab/>
        </w:r>
        <w:r w:rsidR="000B74C6" w:rsidRPr="006928B0">
          <w:rPr>
            <w:rStyle w:val="Lienhypertexte"/>
            <w:rFonts w:cs="Arial"/>
            <w:noProof/>
          </w:rPr>
          <w:t>DOCUMENTS CONTRACTUELS</w:t>
        </w:r>
        <w:r w:rsidR="000B74C6">
          <w:rPr>
            <w:noProof/>
            <w:webHidden/>
          </w:rPr>
          <w:tab/>
        </w:r>
        <w:r w:rsidR="000B74C6">
          <w:rPr>
            <w:noProof/>
            <w:webHidden/>
          </w:rPr>
          <w:fldChar w:fldCharType="begin"/>
        </w:r>
        <w:r w:rsidR="000B74C6">
          <w:rPr>
            <w:noProof/>
            <w:webHidden/>
          </w:rPr>
          <w:instrText xml:space="preserve"> PAGEREF _Toc210723603 \h </w:instrText>
        </w:r>
        <w:r w:rsidR="000B74C6">
          <w:rPr>
            <w:noProof/>
            <w:webHidden/>
          </w:rPr>
        </w:r>
        <w:r w:rsidR="000B74C6">
          <w:rPr>
            <w:noProof/>
            <w:webHidden/>
          </w:rPr>
          <w:fldChar w:fldCharType="separate"/>
        </w:r>
        <w:r w:rsidR="005536CC">
          <w:rPr>
            <w:noProof/>
            <w:webHidden/>
          </w:rPr>
          <w:t>5</w:t>
        </w:r>
        <w:r w:rsidR="000B74C6">
          <w:rPr>
            <w:noProof/>
            <w:webHidden/>
          </w:rPr>
          <w:fldChar w:fldCharType="end"/>
        </w:r>
      </w:hyperlink>
    </w:p>
    <w:p w14:paraId="12FD9A5E" w14:textId="64169206" w:rsidR="000B74C6" w:rsidRDefault="00521D9F">
      <w:pPr>
        <w:pStyle w:val="TM1"/>
        <w:tabs>
          <w:tab w:val="left" w:pos="440"/>
          <w:tab w:val="right" w:leader="dot" w:pos="9968"/>
        </w:tabs>
        <w:rPr>
          <w:rFonts w:eastAsiaTheme="minorEastAsia"/>
          <w:noProof/>
          <w:lang w:eastAsia="fr-FR"/>
        </w:rPr>
      </w:pPr>
      <w:hyperlink w:anchor="_Toc210723604" w:history="1">
        <w:r w:rsidR="000B74C6" w:rsidRPr="006928B0">
          <w:rPr>
            <w:rStyle w:val="Lienhypertexte"/>
            <w:rFonts w:cs="Arial"/>
            <w:noProof/>
          </w:rPr>
          <w:t>6.</w:t>
        </w:r>
        <w:r w:rsidR="000B74C6">
          <w:rPr>
            <w:rFonts w:eastAsiaTheme="minorEastAsia"/>
            <w:noProof/>
            <w:lang w:eastAsia="fr-FR"/>
          </w:rPr>
          <w:tab/>
        </w:r>
        <w:r w:rsidR="000B74C6" w:rsidRPr="006928B0">
          <w:rPr>
            <w:rStyle w:val="Lienhypertexte"/>
            <w:rFonts w:cs="Arial"/>
            <w:noProof/>
          </w:rPr>
          <w:t>MODALITES D'EXECUTION DES PRESTATIONS</w:t>
        </w:r>
        <w:r w:rsidR="000B74C6">
          <w:rPr>
            <w:noProof/>
            <w:webHidden/>
          </w:rPr>
          <w:tab/>
        </w:r>
        <w:r w:rsidR="000B74C6">
          <w:rPr>
            <w:noProof/>
            <w:webHidden/>
          </w:rPr>
          <w:fldChar w:fldCharType="begin"/>
        </w:r>
        <w:r w:rsidR="000B74C6">
          <w:rPr>
            <w:noProof/>
            <w:webHidden/>
          </w:rPr>
          <w:instrText xml:space="preserve"> PAGEREF _Toc210723604 \h </w:instrText>
        </w:r>
        <w:r w:rsidR="000B74C6">
          <w:rPr>
            <w:noProof/>
            <w:webHidden/>
          </w:rPr>
        </w:r>
        <w:r w:rsidR="000B74C6">
          <w:rPr>
            <w:noProof/>
            <w:webHidden/>
          </w:rPr>
          <w:fldChar w:fldCharType="separate"/>
        </w:r>
        <w:r w:rsidR="005536CC">
          <w:rPr>
            <w:noProof/>
            <w:webHidden/>
          </w:rPr>
          <w:t>5</w:t>
        </w:r>
        <w:r w:rsidR="000B74C6">
          <w:rPr>
            <w:noProof/>
            <w:webHidden/>
          </w:rPr>
          <w:fldChar w:fldCharType="end"/>
        </w:r>
      </w:hyperlink>
    </w:p>
    <w:p w14:paraId="2617B4CF" w14:textId="27511084" w:rsidR="000B74C6" w:rsidRDefault="00521D9F">
      <w:pPr>
        <w:pStyle w:val="TM2"/>
        <w:tabs>
          <w:tab w:val="left" w:pos="880"/>
          <w:tab w:val="right" w:leader="dot" w:pos="9968"/>
        </w:tabs>
        <w:rPr>
          <w:rFonts w:eastAsiaTheme="minorEastAsia"/>
          <w:noProof/>
          <w:lang w:eastAsia="fr-FR"/>
        </w:rPr>
      </w:pPr>
      <w:hyperlink w:anchor="_Toc210723605" w:history="1">
        <w:r w:rsidR="000B74C6" w:rsidRPr="006928B0">
          <w:rPr>
            <w:rStyle w:val="Lienhypertexte"/>
            <w:rFonts w:cs="Arial"/>
            <w:noProof/>
            <w:lang w:bidi="x-none"/>
            <w14:scene3d>
              <w14:camera w14:prst="orthographicFront"/>
              <w14:lightRig w14:rig="threePt" w14:dir="t">
                <w14:rot w14:lat="0" w14:lon="0" w14:rev="0"/>
              </w14:lightRig>
            </w14:scene3d>
          </w:rPr>
          <w:t>6.1.</w:t>
        </w:r>
        <w:r w:rsidR="000B74C6">
          <w:rPr>
            <w:rFonts w:eastAsiaTheme="minorEastAsia"/>
            <w:noProof/>
            <w:lang w:eastAsia="fr-FR"/>
          </w:rPr>
          <w:tab/>
        </w:r>
        <w:r w:rsidR="000B74C6" w:rsidRPr="006928B0">
          <w:rPr>
            <w:rStyle w:val="Lienhypertexte"/>
            <w:rFonts w:cs="Arial"/>
            <w:noProof/>
          </w:rPr>
          <w:t>Représentation des parties</w:t>
        </w:r>
        <w:r w:rsidR="000B74C6">
          <w:rPr>
            <w:noProof/>
            <w:webHidden/>
          </w:rPr>
          <w:tab/>
        </w:r>
        <w:r w:rsidR="000B74C6">
          <w:rPr>
            <w:noProof/>
            <w:webHidden/>
          </w:rPr>
          <w:fldChar w:fldCharType="begin"/>
        </w:r>
        <w:r w:rsidR="000B74C6">
          <w:rPr>
            <w:noProof/>
            <w:webHidden/>
          </w:rPr>
          <w:instrText xml:space="preserve"> PAGEREF _Toc210723605 \h </w:instrText>
        </w:r>
        <w:r w:rsidR="000B74C6">
          <w:rPr>
            <w:noProof/>
            <w:webHidden/>
          </w:rPr>
        </w:r>
        <w:r w:rsidR="000B74C6">
          <w:rPr>
            <w:noProof/>
            <w:webHidden/>
          </w:rPr>
          <w:fldChar w:fldCharType="separate"/>
        </w:r>
        <w:r w:rsidR="005536CC">
          <w:rPr>
            <w:noProof/>
            <w:webHidden/>
          </w:rPr>
          <w:t>5</w:t>
        </w:r>
        <w:r w:rsidR="000B74C6">
          <w:rPr>
            <w:noProof/>
            <w:webHidden/>
          </w:rPr>
          <w:fldChar w:fldCharType="end"/>
        </w:r>
      </w:hyperlink>
    </w:p>
    <w:p w14:paraId="76802690" w14:textId="729B4A5C" w:rsidR="000B74C6" w:rsidRDefault="00521D9F">
      <w:pPr>
        <w:pStyle w:val="TM3"/>
        <w:tabs>
          <w:tab w:val="left" w:pos="1320"/>
          <w:tab w:val="right" w:leader="dot" w:pos="9968"/>
        </w:tabs>
        <w:rPr>
          <w:rFonts w:eastAsiaTheme="minorEastAsia"/>
          <w:noProof/>
          <w:lang w:eastAsia="fr-FR"/>
        </w:rPr>
      </w:pPr>
      <w:hyperlink w:anchor="_Toc210723606" w:history="1">
        <w:r w:rsidR="000B74C6" w:rsidRPr="006928B0">
          <w:rPr>
            <w:rStyle w:val="Lienhypertexte"/>
            <w:rFonts w:cs="Arial"/>
            <w:noProof/>
            <w14:scene3d>
              <w14:camera w14:prst="orthographicFront"/>
              <w14:lightRig w14:rig="threePt" w14:dir="t">
                <w14:rot w14:lat="0" w14:lon="0" w14:rev="0"/>
              </w14:lightRig>
            </w14:scene3d>
          </w:rPr>
          <w:t>6.1.1.</w:t>
        </w:r>
        <w:r w:rsidR="000B74C6">
          <w:rPr>
            <w:rFonts w:eastAsiaTheme="minorEastAsia"/>
            <w:noProof/>
            <w:lang w:eastAsia="fr-FR"/>
          </w:rPr>
          <w:tab/>
        </w:r>
        <w:r w:rsidR="000B74C6" w:rsidRPr="006928B0">
          <w:rPr>
            <w:rStyle w:val="Lienhypertexte"/>
            <w:rFonts w:cs="Arial"/>
            <w:noProof/>
          </w:rPr>
          <w:t>Représentation du pouvoir adjudicateur</w:t>
        </w:r>
        <w:r w:rsidR="000B74C6">
          <w:rPr>
            <w:noProof/>
            <w:webHidden/>
          </w:rPr>
          <w:tab/>
        </w:r>
        <w:r w:rsidR="000B74C6">
          <w:rPr>
            <w:noProof/>
            <w:webHidden/>
          </w:rPr>
          <w:fldChar w:fldCharType="begin"/>
        </w:r>
        <w:r w:rsidR="000B74C6">
          <w:rPr>
            <w:noProof/>
            <w:webHidden/>
          </w:rPr>
          <w:instrText xml:space="preserve"> PAGEREF _Toc210723606 \h </w:instrText>
        </w:r>
        <w:r w:rsidR="000B74C6">
          <w:rPr>
            <w:noProof/>
            <w:webHidden/>
          </w:rPr>
        </w:r>
        <w:r w:rsidR="000B74C6">
          <w:rPr>
            <w:noProof/>
            <w:webHidden/>
          </w:rPr>
          <w:fldChar w:fldCharType="separate"/>
        </w:r>
        <w:r w:rsidR="005536CC">
          <w:rPr>
            <w:noProof/>
            <w:webHidden/>
          </w:rPr>
          <w:t>5</w:t>
        </w:r>
        <w:r w:rsidR="000B74C6">
          <w:rPr>
            <w:noProof/>
            <w:webHidden/>
          </w:rPr>
          <w:fldChar w:fldCharType="end"/>
        </w:r>
      </w:hyperlink>
    </w:p>
    <w:p w14:paraId="2D545973" w14:textId="42878A6D" w:rsidR="000B74C6" w:rsidRDefault="00521D9F">
      <w:pPr>
        <w:pStyle w:val="TM3"/>
        <w:tabs>
          <w:tab w:val="left" w:pos="1320"/>
          <w:tab w:val="right" w:leader="dot" w:pos="9968"/>
        </w:tabs>
        <w:rPr>
          <w:rFonts w:eastAsiaTheme="minorEastAsia"/>
          <w:noProof/>
          <w:lang w:eastAsia="fr-FR"/>
        </w:rPr>
      </w:pPr>
      <w:hyperlink w:anchor="_Toc210723607" w:history="1">
        <w:r w:rsidR="000B74C6" w:rsidRPr="006928B0">
          <w:rPr>
            <w:rStyle w:val="Lienhypertexte"/>
            <w:rFonts w:cs="Arial"/>
            <w:noProof/>
            <w14:scene3d>
              <w14:camera w14:prst="orthographicFront"/>
              <w14:lightRig w14:rig="threePt" w14:dir="t">
                <w14:rot w14:lat="0" w14:lon="0" w14:rev="0"/>
              </w14:lightRig>
            </w14:scene3d>
          </w:rPr>
          <w:t>6.1.2.</w:t>
        </w:r>
        <w:r w:rsidR="000B74C6">
          <w:rPr>
            <w:rFonts w:eastAsiaTheme="minorEastAsia"/>
            <w:noProof/>
            <w:lang w:eastAsia="fr-FR"/>
          </w:rPr>
          <w:tab/>
        </w:r>
        <w:r w:rsidR="000B74C6" w:rsidRPr="006928B0">
          <w:rPr>
            <w:rStyle w:val="Lienhypertexte"/>
            <w:rFonts w:cs="Arial"/>
            <w:noProof/>
          </w:rPr>
          <w:t>Représentation du titulaire</w:t>
        </w:r>
        <w:r w:rsidR="000B74C6">
          <w:rPr>
            <w:noProof/>
            <w:webHidden/>
          </w:rPr>
          <w:tab/>
        </w:r>
        <w:r w:rsidR="000B74C6">
          <w:rPr>
            <w:noProof/>
            <w:webHidden/>
          </w:rPr>
          <w:fldChar w:fldCharType="begin"/>
        </w:r>
        <w:r w:rsidR="000B74C6">
          <w:rPr>
            <w:noProof/>
            <w:webHidden/>
          </w:rPr>
          <w:instrText xml:space="preserve"> PAGEREF _Toc210723607 \h </w:instrText>
        </w:r>
        <w:r w:rsidR="000B74C6">
          <w:rPr>
            <w:noProof/>
            <w:webHidden/>
          </w:rPr>
        </w:r>
        <w:r w:rsidR="000B74C6">
          <w:rPr>
            <w:noProof/>
            <w:webHidden/>
          </w:rPr>
          <w:fldChar w:fldCharType="separate"/>
        </w:r>
        <w:r w:rsidR="005536CC">
          <w:rPr>
            <w:noProof/>
            <w:webHidden/>
          </w:rPr>
          <w:t>5</w:t>
        </w:r>
        <w:r w:rsidR="000B74C6">
          <w:rPr>
            <w:noProof/>
            <w:webHidden/>
          </w:rPr>
          <w:fldChar w:fldCharType="end"/>
        </w:r>
      </w:hyperlink>
    </w:p>
    <w:p w14:paraId="17F8636D" w14:textId="0F2F8E25" w:rsidR="000B74C6" w:rsidRDefault="00521D9F">
      <w:pPr>
        <w:pStyle w:val="TM2"/>
        <w:tabs>
          <w:tab w:val="left" w:pos="880"/>
          <w:tab w:val="right" w:leader="dot" w:pos="9968"/>
        </w:tabs>
        <w:rPr>
          <w:rFonts w:eastAsiaTheme="minorEastAsia"/>
          <w:noProof/>
          <w:lang w:eastAsia="fr-FR"/>
        </w:rPr>
      </w:pPr>
      <w:hyperlink w:anchor="_Toc210723608" w:history="1">
        <w:r w:rsidR="000B74C6" w:rsidRPr="006928B0">
          <w:rPr>
            <w:rStyle w:val="Lienhypertexte"/>
            <w:rFonts w:cs="Arial"/>
            <w:noProof/>
            <w:lang w:bidi="x-none"/>
            <w14:scene3d>
              <w14:camera w14:prst="orthographicFront"/>
              <w14:lightRig w14:rig="threePt" w14:dir="t">
                <w14:rot w14:lat="0" w14:lon="0" w14:rev="0"/>
              </w14:lightRig>
            </w14:scene3d>
          </w:rPr>
          <w:t>6.2.</w:t>
        </w:r>
        <w:r w:rsidR="000B74C6">
          <w:rPr>
            <w:rFonts w:eastAsiaTheme="minorEastAsia"/>
            <w:noProof/>
            <w:lang w:eastAsia="fr-FR"/>
          </w:rPr>
          <w:tab/>
        </w:r>
        <w:r w:rsidR="000B74C6" w:rsidRPr="006928B0">
          <w:rPr>
            <w:rStyle w:val="Lienhypertexte"/>
            <w:rFonts w:cs="Arial"/>
            <w:noProof/>
          </w:rPr>
          <w:t>Délais d’exécution du marché</w:t>
        </w:r>
        <w:r w:rsidR="000B74C6">
          <w:rPr>
            <w:noProof/>
            <w:webHidden/>
          </w:rPr>
          <w:tab/>
        </w:r>
        <w:r w:rsidR="000B74C6">
          <w:rPr>
            <w:noProof/>
            <w:webHidden/>
          </w:rPr>
          <w:fldChar w:fldCharType="begin"/>
        </w:r>
        <w:r w:rsidR="000B74C6">
          <w:rPr>
            <w:noProof/>
            <w:webHidden/>
          </w:rPr>
          <w:instrText xml:space="preserve"> PAGEREF _Toc210723608 \h </w:instrText>
        </w:r>
        <w:r w:rsidR="000B74C6">
          <w:rPr>
            <w:noProof/>
            <w:webHidden/>
          </w:rPr>
        </w:r>
        <w:r w:rsidR="000B74C6">
          <w:rPr>
            <w:noProof/>
            <w:webHidden/>
          </w:rPr>
          <w:fldChar w:fldCharType="separate"/>
        </w:r>
        <w:r w:rsidR="005536CC">
          <w:rPr>
            <w:noProof/>
            <w:webHidden/>
          </w:rPr>
          <w:t>5</w:t>
        </w:r>
        <w:r w:rsidR="000B74C6">
          <w:rPr>
            <w:noProof/>
            <w:webHidden/>
          </w:rPr>
          <w:fldChar w:fldCharType="end"/>
        </w:r>
      </w:hyperlink>
    </w:p>
    <w:p w14:paraId="2F0B0D7D" w14:textId="206D6A54" w:rsidR="000B74C6" w:rsidRDefault="00521D9F">
      <w:pPr>
        <w:pStyle w:val="TM3"/>
        <w:tabs>
          <w:tab w:val="left" w:pos="1320"/>
          <w:tab w:val="right" w:leader="dot" w:pos="9968"/>
        </w:tabs>
        <w:rPr>
          <w:rFonts w:eastAsiaTheme="minorEastAsia"/>
          <w:noProof/>
          <w:lang w:eastAsia="fr-FR"/>
        </w:rPr>
      </w:pPr>
      <w:hyperlink w:anchor="_Toc210723609" w:history="1">
        <w:r w:rsidR="000B74C6" w:rsidRPr="006928B0">
          <w:rPr>
            <w:rStyle w:val="Lienhypertexte"/>
            <w:rFonts w:cs="Arial"/>
            <w:noProof/>
            <w14:scene3d>
              <w14:camera w14:prst="orthographicFront"/>
              <w14:lightRig w14:rig="threePt" w14:dir="t">
                <w14:rot w14:lat="0" w14:lon="0" w14:rev="0"/>
              </w14:lightRig>
            </w14:scene3d>
          </w:rPr>
          <w:t>6.2.1.</w:t>
        </w:r>
        <w:r w:rsidR="000B74C6">
          <w:rPr>
            <w:rFonts w:eastAsiaTheme="minorEastAsia"/>
            <w:noProof/>
            <w:lang w:eastAsia="fr-FR"/>
          </w:rPr>
          <w:tab/>
        </w:r>
        <w:r w:rsidR="000B74C6" w:rsidRPr="006928B0">
          <w:rPr>
            <w:rStyle w:val="Lienhypertexte"/>
            <w:rFonts w:cs="Arial"/>
            <w:noProof/>
          </w:rPr>
          <w:t>Détermination du délai de présentation à la vérification</w:t>
        </w:r>
        <w:r w:rsidR="000B74C6">
          <w:rPr>
            <w:noProof/>
            <w:webHidden/>
          </w:rPr>
          <w:tab/>
        </w:r>
        <w:r w:rsidR="000B74C6">
          <w:rPr>
            <w:noProof/>
            <w:webHidden/>
          </w:rPr>
          <w:fldChar w:fldCharType="begin"/>
        </w:r>
        <w:r w:rsidR="000B74C6">
          <w:rPr>
            <w:noProof/>
            <w:webHidden/>
          </w:rPr>
          <w:instrText xml:space="preserve"> PAGEREF _Toc210723609 \h </w:instrText>
        </w:r>
        <w:r w:rsidR="000B74C6">
          <w:rPr>
            <w:noProof/>
            <w:webHidden/>
          </w:rPr>
        </w:r>
        <w:r w:rsidR="000B74C6">
          <w:rPr>
            <w:noProof/>
            <w:webHidden/>
          </w:rPr>
          <w:fldChar w:fldCharType="separate"/>
        </w:r>
        <w:r w:rsidR="005536CC">
          <w:rPr>
            <w:noProof/>
            <w:webHidden/>
          </w:rPr>
          <w:t>6</w:t>
        </w:r>
        <w:r w:rsidR="000B74C6">
          <w:rPr>
            <w:noProof/>
            <w:webHidden/>
          </w:rPr>
          <w:fldChar w:fldCharType="end"/>
        </w:r>
      </w:hyperlink>
    </w:p>
    <w:p w14:paraId="5611336D" w14:textId="0B989074" w:rsidR="000B74C6" w:rsidRDefault="00521D9F">
      <w:pPr>
        <w:pStyle w:val="TM3"/>
        <w:tabs>
          <w:tab w:val="left" w:pos="1320"/>
          <w:tab w:val="right" w:leader="dot" w:pos="9968"/>
        </w:tabs>
        <w:rPr>
          <w:rFonts w:eastAsiaTheme="minorEastAsia"/>
          <w:noProof/>
          <w:lang w:eastAsia="fr-FR"/>
        </w:rPr>
      </w:pPr>
      <w:hyperlink w:anchor="_Toc210723610" w:history="1">
        <w:r w:rsidR="000B74C6" w:rsidRPr="006928B0">
          <w:rPr>
            <w:rStyle w:val="Lienhypertexte"/>
            <w:rFonts w:cs="Arial"/>
            <w:noProof/>
            <w14:scene3d>
              <w14:camera w14:prst="orthographicFront"/>
              <w14:lightRig w14:rig="threePt" w14:dir="t">
                <w14:rot w14:lat="0" w14:lon="0" w14:rev="0"/>
              </w14:lightRig>
            </w14:scene3d>
          </w:rPr>
          <w:t>6.2.2.</w:t>
        </w:r>
        <w:r w:rsidR="000B74C6">
          <w:rPr>
            <w:rFonts w:eastAsiaTheme="minorEastAsia"/>
            <w:noProof/>
            <w:lang w:eastAsia="fr-FR"/>
          </w:rPr>
          <w:tab/>
        </w:r>
        <w:r w:rsidR="000B74C6" w:rsidRPr="006928B0">
          <w:rPr>
            <w:rStyle w:val="Lienhypertexte"/>
            <w:rFonts w:cs="Arial"/>
            <w:noProof/>
          </w:rPr>
          <w:t>Délai de livraison</w:t>
        </w:r>
        <w:r w:rsidR="000B74C6">
          <w:rPr>
            <w:noProof/>
            <w:webHidden/>
          </w:rPr>
          <w:tab/>
        </w:r>
        <w:r w:rsidR="000B74C6">
          <w:rPr>
            <w:noProof/>
            <w:webHidden/>
          </w:rPr>
          <w:fldChar w:fldCharType="begin"/>
        </w:r>
        <w:r w:rsidR="000B74C6">
          <w:rPr>
            <w:noProof/>
            <w:webHidden/>
          </w:rPr>
          <w:instrText xml:space="preserve"> PAGEREF _Toc210723610 \h </w:instrText>
        </w:r>
        <w:r w:rsidR="000B74C6">
          <w:rPr>
            <w:noProof/>
            <w:webHidden/>
          </w:rPr>
        </w:r>
        <w:r w:rsidR="000B74C6">
          <w:rPr>
            <w:noProof/>
            <w:webHidden/>
          </w:rPr>
          <w:fldChar w:fldCharType="separate"/>
        </w:r>
        <w:r w:rsidR="005536CC">
          <w:rPr>
            <w:noProof/>
            <w:webHidden/>
          </w:rPr>
          <w:t>6</w:t>
        </w:r>
        <w:r w:rsidR="000B74C6">
          <w:rPr>
            <w:noProof/>
            <w:webHidden/>
          </w:rPr>
          <w:fldChar w:fldCharType="end"/>
        </w:r>
      </w:hyperlink>
    </w:p>
    <w:p w14:paraId="6CEEAD38" w14:textId="1797239A" w:rsidR="000B74C6" w:rsidRDefault="00521D9F">
      <w:pPr>
        <w:pStyle w:val="TM3"/>
        <w:tabs>
          <w:tab w:val="left" w:pos="1320"/>
          <w:tab w:val="right" w:leader="dot" w:pos="9968"/>
        </w:tabs>
        <w:rPr>
          <w:rFonts w:eastAsiaTheme="minorEastAsia"/>
          <w:noProof/>
          <w:lang w:eastAsia="fr-FR"/>
        </w:rPr>
      </w:pPr>
      <w:hyperlink w:anchor="_Toc210723611" w:history="1">
        <w:r w:rsidR="000B74C6" w:rsidRPr="006928B0">
          <w:rPr>
            <w:rStyle w:val="Lienhypertexte"/>
            <w:rFonts w:cs="Arial"/>
            <w:noProof/>
            <w14:scene3d>
              <w14:camera w14:prst="orthographicFront"/>
              <w14:lightRig w14:rig="threePt" w14:dir="t">
                <w14:rot w14:lat="0" w14:lon="0" w14:rev="0"/>
              </w14:lightRig>
            </w14:scene3d>
          </w:rPr>
          <w:t>6.2.3.</w:t>
        </w:r>
        <w:r w:rsidR="000B74C6">
          <w:rPr>
            <w:rFonts w:eastAsiaTheme="minorEastAsia"/>
            <w:noProof/>
            <w:lang w:eastAsia="fr-FR"/>
          </w:rPr>
          <w:tab/>
        </w:r>
        <w:r w:rsidR="000B74C6" w:rsidRPr="006928B0">
          <w:rPr>
            <w:rStyle w:val="Lienhypertexte"/>
            <w:rFonts w:cs="Arial"/>
            <w:noProof/>
          </w:rPr>
          <w:t>Périodes de fermeture pour congés annuels</w:t>
        </w:r>
        <w:r w:rsidR="000B74C6">
          <w:rPr>
            <w:noProof/>
            <w:webHidden/>
          </w:rPr>
          <w:tab/>
        </w:r>
        <w:r w:rsidR="000B74C6">
          <w:rPr>
            <w:noProof/>
            <w:webHidden/>
          </w:rPr>
          <w:fldChar w:fldCharType="begin"/>
        </w:r>
        <w:r w:rsidR="000B74C6">
          <w:rPr>
            <w:noProof/>
            <w:webHidden/>
          </w:rPr>
          <w:instrText xml:space="preserve"> PAGEREF _Toc210723611 \h </w:instrText>
        </w:r>
        <w:r w:rsidR="000B74C6">
          <w:rPr>
            <w:noProof/>
            <w:webHidden/>
          </w:rPr>
        </w:r>
        <w:r w:rsidR="000B74C6">
          <w:rPr>
            <w:noProof/>
            <w:webHidden/>
          </w:rPr>
          <w:fldChar w:fldCharType="separate"/>
        </w:r>
        <w:r w:rsidR="005536CC">
          <w:rPr>
            <w:noProof/>
            <w:webHidden/>
          </w:rPr>
          <w:t>6</w:t>
        </w:r>
        <w:r w:rsidR="000B74C6">
          <w:rPr>
            <w:noProof/>
            <w:webHidden/>
          </w:rPr>
          <w:fldChar w:fldCharType="end"/>
        </w:r>
      </w:hyperlink>
    </w:p>
    <w:p w14:paraId="1B782845" w14:textId="7F5E38EF" w:rsidR="000B74C6" w:rsidRDefault="00521D9F">
      <w:pPr>
        <w:pStyle w:val="TM3"/>
        <w:tabs>
          <w:tab w:val="left" w:pos="1320"/>
          <w:tab w:val="right" w:leader="dot" w:pos="9968"/>
        </w:tabs>
        <w:rPr>
          <w:rFonts w:eastAsiaTheme="minorEastAsia"/>
          <w:noProof/>
          <w:lang w:eastAsia="fr-FR"/>
        </w:rPr>
      </w:pPr>
      <w:hyperlink w:anchor="_Toc210723612" w:history="1">
        <w:r w:rsidR="000B74C6" w:rsidRPr="006928B0">
          <w:rPr>
            <w:rStyle w:val="Lienhypertexte"/>
            <w:rFonts w:cs="Arial"/>
            <w:noProof/>
            <w14:scene3d>
              <w14:camera w14:prst="orthographicFront"/>
              <w14:lightRig w14:rig="threePt" w14:dir="t">
                <w14:rot w14:lat="0" w14:lon="0" w14:rev="0"/>
              </w14:lightRig>
            </w14:scene3d>
          </w:rPr>
          <w:t>6.2.4.</w:t>
        </w:r>
        <w:r w:rsidR="000B74C6">
          <w:rPr>
            <w:rFonts w:eastAsiaTheme="minorEastAsia"/>
            <w:noProof/>
            <w:lang w:eastAsia="fr-FR"/>
          </w:rPr>
          <w:tab/>
        </w:r>
        <w:r w:rsidR="000B74C6" w:rsidRPr="006928B0">
          <w:rPr>
            <w:rStyle w:val="Lienhypertexte"/>
            <w:rFonts w:cs="Arial"/>
            <w:noProof/>
          </w:rPr>
          <w:t>Anticipation du délai d’exécution</w:t>
        </w:r>
        <w:r w:rsidR="000B74C6">
          <w:rPr>
            <w:noProof/>
            <w:webHidden/>
          </w:rPr>
          <w:tab/>
        </w:r>
        <w:r w:rsidR="000B74C6">
          <w:rPr>
            <w:noProof/>
            <w:webHidden/>
          </w:rPr>
          <w:fldChar w:fldCharType="begin"/>
        </w:r>
        <w:r w:rsidR="000B74C6">
          <w:rPr>
            <w:noProof/>
            <w:webHidden/>
          </w:rPr>
          <w:instrText xml:space="preserve"> PAGEREF _Toc210723612 \h </w:instrText>
        </w:r>
        <w:r w:rsidR="000B74C6">
          <w:rPr>
            <w:noProof/>
            <w:webHidden/>
          </w:rPr>
        </w:r>
        <w:r w:rsidR="000B74C6">
          <w:rPr>
            <w:noProof/>
            <w:webHidden/>
          </w:rPr>
          <w:fldChar w:fldCharType="separate"/>
        </w:r>
        <w:r w:rsidR="005536CC">
          <w:rPr>
            <w:noProof/>
            <w:webHidden/>
          </w:rPr>
          <w:t>6</w:t>
        </w:r>
        <w:r w:rsidR="000B74C6">
          <w:rPr>
            <w:noProof/>
            <w:webHidden/>
          </w:rPr>
          <w:fldChar w:fldCharType="end"/>
        </w:r>
      </w:hyperlink>
    </w:p>
    <w:p w14:paraId="6BAD9A55" w14:textId="155AE9B0" w:rsidR="000B74C6" w:rsidRDefault="00521D9F">
      <w:pPr>
        <w:pStyle w:val="TM3"/>
        <w:tabs>
          <w:tab w:val="left" w:pos="1320"/>
          <w:tab w:val="right" w:leader="dot" w:pos="9968"/>
        </w:tabs>
        <w:rPr>
          <w:rFonts w:eastAsiaTheme="minorEastAsia"/>
          <w:noProof/>
          <w:lang w:eastAsia="fr-FR"/>
        </w:rPr>
      </w:pPr>
      <w:hyperlink w:anchor="_Toc210723613" w:history="1">
        <w:r w:rsidR="000B74C6" w:rsidRPr="006928B0">
          <w:rPr>
            <w:rStyle w:val="Lienhypertexte"/>
            <w:rFonts w:cs="Arial"/>
            <w:noProof/>
            <w14:scene3d>
              <w14:camera w14:prst="orthographicFront"/>
              <w14:lightRig w14:rig="threePt" w14:dir="t">
                <w14:rot w14:lat="0" w14:lon="0" w14:rev="0"/>
              </w14:lightRig>
            </w14:scene3d>
          </w:rPr>
          <w:t>6.2.5.</w:t>
        </w:r>
        <w:r w:rsidR="000B74C6">
          <w:rPr>
            <w:rFonts w:eastAsiaTheme="minorEastAsia"/>
            <w:noProof/>
            <w:lang w:eastAsia="fr-FR"/>
          </w:rPr>
          <w:tab/>
        </w:r>
        <w:r w:rsidR="000B74C6" w:rsidRPr="006928B0">
          <w:rPr>
            <w:rStyle w:val="Lienhypertexte"/>
            <w:rFonts w:cs="Arial"/>
            <w:noProof/>
          </w:rPr>
          <w:t>Prolongation des délais</w:t>
        </w:r>
        <w:r w:rsidR="000B74C6">
          <w:rPr>
            <w:noProof/>
            <w:webHidden/>
          </w:rPr>
          <w:tab/>
        </w:r>
        <w:r w:rsidR="000B74C6">
          <w:rPr>
            <w:noProof/>
            <w:webHidden/>
          </w:rPr>
          <w:fldChar w:fldCharType="begin"/>
        </w:r>
        <w:r w:rsidR="000B74C6">
          <w:rPr>
            <w:noProof/>
            <w:webHidden/>
          </w:rPr>
          <w:instrText xml:space="preserve"> PAGEREF _Toc210723613 \h </w:instrText>
        </w:r>
        <w:r w:rsidR="000B74C6">
          <w:rPr>
            <w:noProof/>
            <w:webHidden/>
          </w:rPr>
        </w:r>
        <w:r w:rsidR="000B74C6">
          <w:rPr>
            <w:noProof/>
            <w:webHidden/>
          </w:rPr>
          <w:fldChar w:fldCharType="separate"/>
        </w:r>
        <w:r w:rsidR="005536CC">
          <w:rPr>
            <w:noProof/>
            <w:webHidden/>
          </w:rPr>
          <w:t>6</w:t>
        </w:r>
        <w:r w:rsidR="000B74C6">
          <w:rPr>
            <w:noProof/>
            <w:webHidden/>
          </w:rPr>
          <w:fldChar w:fldCharType="end"/>
        </w:r>
      </w:hyperlink>
    </w:p>
    <w:p w14:paraId="7E06A2B7" w14:textId="7DF3F2C6" w:rsidR="000B74C6" w:rsidRDefault="00521D9F">
      <w:pPr>
        <w:pStyle w:val="TM2"/>
        <w:tabs>
          <w:tab w:val="left" w:pos="880"/>
          <w:tab w:val="right" w:leader="dot" w:pos="9968"/>
        </w:tabs>
        <w:rPr>
          <w:rFonts w:eastAsiaTheme="minorEastAsia"/>
          <w:noProof/>
          <w:lang w:eastAsia="fr-FR"/>
        </w:rPr>
      </w:pPr>
      <w:hyperlink w:anchor="_Toc210723614" w:history="1">
        <w:r w:rsidR="000B74C6" w:rsidRPr="006928B0">
          <w:rPr>
            <w:rStyle w:val="Lienhypertexte"/>
            <w:rFonts w:cs="Arial"/>
            <w:noProof/>
            <w:lang w:bidi="x-none"/>
            <w14:scene3d>
              <w14:camera w14:prst="orthographicFront"/>
              <w14:lightRig w14:rig="threePt" w14:dir="t">
                <w14:rot w14:lat="0" w14:lon="0" w14:rev="0"/>
              </w14:lightRig>
            </w14:scene3d>
          </w:rPr>
          <w:t>6.3.</w:t>
        </w:r>
        <w:r w:rsidR="000B74C6">
          <w:rPr>
            <w:rFonts w:eastAsiaTheme="minorEastAsia"/>
            <w:noProof/>
            <w:lang w:eastAsia="fr-FR"/>
          </w:rPr>
          <w:tab/>
        </w:r>
        <w:r w:rsidR="000B74C6" w:rsidRPr="006928B0">
          <w:rPr>
            <w:rStyle w:val="Lienhypertexte"/>
            <w:rFonts w:cs="Arial"/>
            <w:noProof/>
          </w:rPr>
          <w:t>Obligations du titulaire</w:t>
        </w:r>
        <w:r w:rsidR="000B74C6">
          <w:rPr>
            <w:noProof/>
            <w:webHidden/>
          </w:rPr>
          <w:tab/>
        </w:r>
        <w:r w:rsidR="000B74C6">
          <w:rPr>
            <w:noProof/>
            <w:webHidden/>
          </w:rPr>
          <w:fldChar w:fldCharType="begin"/>
        </w:r>
        <w:r w:rsidR="000B74C6">
          <w:rPr>
            <w:noProof/>
            <w:webHidden/>
          </w:rPr>
          <w:instrText xml:space="preserve"> PAGEREF _Toc210723614 \h </w:instrText>
        </w:r>
        <w:r w:rsidR="000B74C6">
          <w:rPr>
            <w:noProof/>
            <w:webHidden/>
          </w:rPr>
        </w:r>
        <w:r w:rsidR="000B74C6">
          <w:rPr>
            <w:noProof/>
            <w:webHidden/>
          </w:rPr>
          <w:fldChar w:fldCharType="separate"/>
        </w:r>
        <w:r w:rsidR="005536CC">
          <w:rPr>
            <w:noProof/>
            <w:webHidden/>
          </w:rPr>
          <w:t>6</w:t>
        </w:r>
        <w:r w:rsidR="000B74C6">
          <w:rPr>
            <w:noProof/>
            <w:webHidden/>
          </w:rPr>
          <w:fldChar w:fldCharType="end"/>
        </w:r>
      </w:hyperlink>
    </w:p>
    <w:p w14:paraId="5F9D3FCA" w14:textId="583CAB7A" w:rsidR="000B74C6" w:rsidRDefault="00521D9F">
      <w:pPr>
        <w:pStyle w:val="TM3"/>
        <w:tabs>
          <w:tab w:val="left" w:pos="1320"/>
          <w:tab w:val="right" w:leader="dot" w:pos="9968"/>
        </w:tabs>
        <w:rPr>
          <w:rFonts w:eastAsiaTheme="minorEastAsia"/>
          <w:noProof/>
          <w:lang w:eastAsia="fr-FR"/>
        </w:rPr>
      </w:pPr>
      <w:hyperlink w:anchor="_Toc210723615" w:history="1">
        <w:r w:rsidR="000B74C6" w:rsidRPr="006928B0">
          <w:rPr>
            <w:rStyle w:val="Lienhypertexte"/>
            <w:rFonts w:cs="Arial"/>
            <w:noProof/>
            <w14:scene3d>
              <w14:camera w14:prst="orthographicFront"/>
              <w14:lightRig w14:rig="threePt" w14:dir="t">
                <w14:rot w14:lat="0" w14:lon="0" w14:rev="0"/>
              </w14:lightRig>
            </w14:scene3d>
          </w:rPr>
          <w:t>6.3.1.</w:t>
        </w:r>
        <w:r w:rsidR="000B74C6">
          <w:rPr>
            <w:rFonts w:eastAsiaTheme="minorEastAsia"/>
            <w:noProof/>
            <w:lang w:eastAsia="fr-FR"/>
          </w:rPr>
          <w:tab/>
        </w:r>
        <w:r w:rsidR="000B74C6" w:rsidRPr="006928B0">
          <w:rPr>
            <w:rStyle w:val="Lienhypertexte"/>
            <w:rFonts w:cs="Arial"/>
            <w:noProof/>
          </w:rPr>
          <w:t>Obligation de conseil</w:t>
        </w:r>
        <w:r w:rsidR="000B74C6">
          <w:rPr>
            <w:noProof/>
            <w:webHidden/>
          </w:rPr>
          <w:tab/>
        </w:r>
        <w:r w:rsidR="000B74C6">
          <w:rPr>
            <w:noProof/>
            <w:webHidden/>
          </w:rPr>
          <w:fldChar w:fldCharType="begin"/>
        </w:r>
        <w:r w:rsidR="000B74C6">
          <w:rPr>
            <w:noProof/>
            <w:webHidden/>
          </w:rPr>
          <w:instrText xml:space="preserve"> PAGEREF _Toc210723615 \h </w:instrText>
        </w:r>
        <w:r w:rsidR="000B74C6">
          <w:rPr>
            <w:noProof/>
            <w:webHidden/>
          </w:rPr>
        </w:r>
        <w:r w:rsidR="000B74C6">
          <w:rPr>
            <w:noProof/>
            <w:webHidden/>
          </w:rPr>
          <w:fldChar w:fldCharType="separate"/>
        </w:r>
        <w:r w:rsidR="005536CC">
          <w:rPr>
            <w:noProof/>
            <w:webHidden/>
          </w:rPr>
          <w:t>7</w:t>
        </w:r>
        <w:r w:rsidR="000B74C6">
          <w:rPr>
            <w:noProof/>
            <w:webHidden/>
          </w:rPr>
          <w:fldChar w:fldCharType="end"/>
        </w:r>
      </w:hyperlink>
    </w:p>
    <w:p w14:paraId="2EA50538" w14:textId="3F3506B1" w:rsidR="000B74C6" w:rsidRDefault="00521D9F">
      <w:pPr>
        <w:pStyle w:val="TM3"/>
        <w:tabs>
          <w:tab w:val="left" w:pos="1320"/>
          <w:tab w:val="right" w:leader="dot" w:pos="9968"/>
        </w:tabs>
        <w:rPr>
          <w:rFonts w:eastAsiaTheme="minorEastAsia"/>
          <w:noProof/>
          <w:lang w:eastAsia="fr-FR"/>
        </w:rPr>
      </w:pPr>
      <w:hyperlink w:anchor="_Toc210723616" w:history="1">
        <w:r w:rsidR="000B74C6" w:rsidRPr="006928B0">
          <w:rPr>
            <w:rStyle w:val="Lienhypertexte"/>
            <w:rFonts w:cs="Arial"/>
            <w:noProof/>
            <w14:scene3d>
              <w14:camera w14:prst="orthographicFront"/>
              <w14:lightRig w14:rig="threePt" w14:dir="t">
                <w14:rot w14:lat="0" w14:lon="0" w14:rev="0"/>
              </w14:lightRig>
            </w14:scene3d>
          </w:rPr>
          <w:t>6.3.2.</w:t>
        </w:r>
        <w:r w:rsidR="000B74C6">
          <w:rPr>
            <w:rFonts w:eastAsiaTheme="minorEastAsia"/>
            <w:noProof/>
            <w:lang w:eastAsia="fr-FR"/>
          </w:rPr>
          <w:tab/>
        </w:r>
        <w:r w:rsidR="000B74C6" w:rsidRPr="006928B0">
          <w:rPr>
            <w:rStyle w:val="Lienhypertexte"/>
            <w:rFonts w:cs="Arial"/>
            <w:noProof/>
          </w:rPr>
          <w:t>Obligation d'information</w:t>
        </w:r>
        <w:r w:rsidR="000B74C6">
          <w:rPr>
            <w:noProof/>
            <w:webHidden/>
          </w:rPr>
          <w:tab/>
        </w:r>
        <w:r w:rsidR="000B74C6">
          <w:rPr>
            <w:noProof/>
            <w:webHidden/>
          </w:rPr>
          <w:fldChar w:fldCharType="begin"/>
        </w:r>
        <w:r w:rsidR="000B74C6">
          <w:rPr>
            <w:noProof/>
            <w:webHidden/>
          </w:rPr>
          <w:instrText xml:space="preserve"> PAGEREF _Toc210723616 \h </w:instrText>
        </w:r>
        <w:r w:rsidR="000B74C6">
          <w:rPr>
            <w:noProof/>
            <w:webHidden/>
          </w:rPr>
        </w:r>
        <w:r w:rsidR="000B74C6">
          <w:rPr>
            <w:noProof/>
            <w:webHidden/>
          </w:rPr>
          <w:fldChar w:fldCharType="separate"/>
        </w:r>
        <w:r w:rsidR="005536CC">
          <w:rPr>
            <w:noProof/>
            <w:webHidden/>
          </w:rPr>
          <w:t>7</w:t>
        </w:r>
        <w:r w:rsidR="000B74C6">
          <w:rPr>
            <w:noProof/>
            <w:webHidden/>
          </w:rPr>
          <w:fldChar w:fldCharType="end"/>
        </w:r>
      </w:hyperlink>
    </w:p>
    <w:p w14:paraId="0BC61136" w14:textId="0F093FC4" w:rsidR="000B74C6" w:rsidRDefault="00521D9F">
      <w:pPr>
        <w:pStyle w:val="TM3"/>
        <w:tabs>
          <w:tab w:val="left" w:pos="1320"/>
          <w:tab w:val="right" w:leader="dot" w:pos="9968"/>
        </w:tabs>
        <w:rPr>
          <w:rFonts w:eastAsiaTheme="minorEastAsia"/>
          <w:noProof/>
          <w:lang w:eastAsia="fr-FR"/>
        </w:rPr>
      </w:pPr>
      <w:hyperlink w:anchor="_Toc210723617" w:history="1">
        <w:r w:rsidR="000B74C6" w:rsidRPr="006928B0">
          <w:rPr>
            <w:rStyle w:val="Lienhypertexte"/>
            <w:rFonts w:cs="Arial"/>
            <w:noProof/>
            <w14:scene3d>
              <w14:camera w14:prst="orthographicFront"/>
              <w14:lightRig w14:rig="threePt" w14:dir="t">
                <w14:rot w14:lat="0" w14:lon="0" w14:rev="0"/>
              </w14:lightRig>
            </w14:scene3d>
          </w:rPr>
          <w:t>6.3.3.</w:t>
        </w:r>
        <w:r w:rsidR="000B74C6">
          <w:rPr>
            <w:rFonts w:eastAsiaTheme="minorEastAsia"/>
            <w:noProof/>
            <w:lang w:eastAsia="fr-FR"/>
          </w:rPr>
          <w:tab/>
        </w:r>
        <w:r w:rsidR="000B74C6" w:rsidRPr="006928B0">
          <w:rPr>
            <w:rStyle w:val="Lienhypertexte"/>
            <w:rFonts w:cs="Arial"/>
            <w:noProof/>
          </w:rPr>
          <w:t xml:space="preserve">Obligation de </w:t>
        </w:r>
        <w:r w:rsidR="000B74C6" w:rsidRPr="000B74C6">
          <w:rPr>
            <w:rStyle w:val="Lienhypertexte"/>
            <w:rFonts w:ascii="Arial" w:hAnsi="Arial" w:cs="Arial"/>
            <w:noProof/>
          </w:rPr>
          <w:t>confidentialité</w:t>
        </w:r>
        <w:r w:rsidR="000B74C6">
          <w:rPr>
            <w:noProof/>
            <w:webHidden/>
          </w:rPr>
          <w:tab/>
        </w:r>
        <w:r w:rsidR="000B74C6">
          <w:rPr>
            <w:noProof/>
            <w:webHidden/>
          </w:rPr>
          <w:fldChar w:fldCharType="begin"/>
        </w:r>
        <w:r w:rsidR="000B74C6">
          <w:rPr>
            <w:noProof/>
            <w:webHidden/>
          </w:rPr>
          <w:instrText xml:space="preserve"> PAGEREF _Toc210723617 \h </w:instrText>
        </w:r>
        <w:r w:rsidR="000B74C6">
          <w:rPr>
            <w:noProof/>
            <w:webHidden/>
          </w:rPr>
        </w:r>
        <w:r w:rsidR="000B74C6">
          <w:rPr>
            <w:noProof/>
            <w:webHidden/>
          </w:rPr>
          <w:fldChar w:fldCharType="separate"/>
        </w:r>
        <w:r w:rsidR="005536CC">
          <w:rPr>
            <w:noProof/>
            <w:webHidden/>
          </w:rPr>
          <w:t>7</w:t>
        </w:r>
        <w:r w:rsidR="000B74C6">
          <w:rPr>
            <w:noProof/>
            <w:webHidden/>
          </w:rPr>
          <w:fldChar w:fldCharType="end"/>
        </w:r>
      </w:hyperlink>
    </w:p>
    <w:p w14:paraId="488EEC41" w14:textId="599EF45E" w:rsidR="000B74C6" w:rsidRDefault="00521D9F">
      <w:pPr>
        <w:pStyle w:val="TM3"/>
        <w:tabs>
          <w:tab w:val="left" w:pos="1320"/>
          <w:tab w:val="right" w:leader="dot" w:pos="9968"/>
        </w:tabs>
        <w:rPr>
          <w:rFonts w:eastAsiaTheme="minorEastAsia"/>
          <w:noProof/>
          <w:lang w:eastAsia="fr-FR"/>
        </w:rPr>
      </w:pPr>
      <w:hyperlink w:anchor="_Toc210723618" w:history="1">
        <w:r w:rsidR="000B74C6" w:rsidRPr="006928B0">
          <w:rPr>
            <w:rStyle w:val="Lienhypertexte"/>
            <w:rFonts w:cs="Arial"/>
            <w:noProof/>
            <w14:scene3d>
              <w14:camera w14:prst="orthographicFront"/>
              <w14:lightRig w14:rig="threePt" w14:dir="t">
                <w14:rot w14:lat="0" w14:lon="0" w14:rev="0"/>
              </w14:lightRig>
            </w14:scene3d>
          </w:rPr>
          <w:t>6.3.4.</w:t>
        </w:r>
        <w:r w:rsidR="000B74C6">
          <w:rPr>
            <w:rFonts w:eastAsiaTheme="minorEastAsia"/>
            <w:noProof/>
            <w:lang w:eastAsia="fr-FR"/>
          </w:rPr>
          <w:tab/>
        </w:r>
        <w:r w:rsidR="000B74C6" w:rsidRPr="006928B0">
          <w:rPr>
            <w:rStyle w:val="Lienhypertexte"/>
            <w:rFonts w:cs="Arial"/>
            <w:noProof/>
          </w:rPr>
          <w:t>Mesures de sécurité</w:t>
        </w:r>
        <w:r w:rsidR="000B74C6">
          <w:rPr>
            <w:noProof/>
            <w:webHidden/>
          </w:rPr>
          <w:tab/>
        </w:r>
        <w:r w:rsidR="000B74C6">
          <w:rPr>
            <w:noProof/>
            <w:webHidden/>
          </w:rPr>
          <w:fldChar w:fldCharType="begin"/>
        </w:r>
        <w:r w:rsidR="000B74C6">
          <w:rPr>
            <w:noProof/>
            <w:webHidden/>
          </w:rPr>
          <w:instrText xml:space="preserve"> PAGEREF _Toc210723618 \h </w:instrText>
        </w:r>
        <w:r w:rsidR="000B74C6">
          <w:rPr>
            <w:noProof/>
            <w:webHidden/>
          </w:rPr>
        </w:r>
        <w:r w:rsidR="000B74C6">
          <w:rPr>
            <w:noProof/>
            <w:webHidden/>
          </w:rPr>
          <w:fldChar w:fldCharType="separate"/>
        </w:r>
        <w:r w:rsidR="005536CC">
          <w:rPr>
            <w:noProof/>
            <w:webHidden/>
          </w:rPr>
          <w:t>7</w:t>
        </w:r>
        <w:r w:rsidR="000B74C6">
          <w:rPr>
            <w:noProof/>
            <w:webHidden/>
          </w:rPr>
          <w:fldChar w:fldCharType="end"/>
        </w:r>
      </w:hyperlink>
    </w:p>
    <w:p w14:paraId="2E0A56D3" w14:textId="3789A108" w:rsidR="000B74C6" w:rsidRDefault="00521D9F">
      <w:pPr>
        <w:pStyle w:val="TM3"/>
        <w:tabs>
          <w:tab w:val="left" w:pos="1320"/>
          <w:tab w:val="right" w:leader="dot" w:pos="9968"/>
        </w:tabs>
        <w:rPr>
          <w:rFonts w:eastAsiaTheme="minorEastAsia"/>
          <w:noProof/>
          <w:lang w:eastAsia="fr-FR"/>
        </w:rPr>
      </w:pPr>
      <w:hyperlink w:anchor="_Toc210723619" w:history="1">
        <w:r w:rsidR="000B74C6" w:rsidRPr="006928B0">
          <w:rPr>
            <w:rStyle w:val="Lienhypertexte"/>
            <w:rFonts w:cs="Arial"/>
            <w:noProof/>
            <w14:scene3d>
              <w14:camera w14:prst="orthographicFront"/>
              <w14:lightRig w14:rig="threePt" w14:dir="t">
                <w14:rot w14:lat="0" w14:lon="0" w14:rev="0"/>
              </w14:lightRig>
            </w14:scene3d>
          </w:rPr>
          <w:t>6.3.5.</w:t>
        </w:r>
        <w:r w:rsidR="000B74C6">
          <w:rPr>
            <w:rFonts w:eastAsiaTheme="minorEastAsia"/>
            <w:noProof/>
            <w:lang w:eastAsia="fr-FR"/>
          </w:rPr>
          <w:tab/>
        </w:r>
        <w:r w:rsidR="000B74C6" w:rsidRPr="006928B0">
          <w:rPr>
            <w:rStyle w:val="Lienhypertexte"/>
            <w:rFonts w:cs="Arial"/>
            <w:noProof/>
          </w:rPr>
          <w:t>Exigences relatives à l’hygiène et à la sécurité du travail</w:t>
        </w:r>
        <w:r w:rsidR="000B74C6">
          <w:rPr>
            <w:noProof/>
            <w:webHidden/>
          </w:rPr>
          <w:tab/>
        </w:r>
        <w:r w:rsidR="000B74C6">
          <w:rPr>
            <w:noProof/>
            <w:webHidden/>
          </w:rPr>
          <w:fldChar w:fldCharType="begin"/>
        </w:r>
        <w:r w:rsidR="000B74C6">
          <w:rPr>
            <w:noProof/>
            <w:webHidden/>
          </w:rPr>
          <w:instrText xml:space="preserve"> PAGEREF _Toc210723619 \h </w:instrText>
        </w:r>
        <w:r w:rsidR="000B74C6">
          <w:rPr>
            <w:noProof/>
            <w:webHidden/>
          </w:rPr>
        </w:r>
        <w:r w:rsidR="000B74C6">
          <w:rPr>
            <w:noProof/>
            <w:webHidden/>
          </w:rPr>
          <w:fldChar w:fldCharType="separate"/>
        </w:r>
        <w:r w:rsidR="005536CC">
          <w:rPr>
            <w:noProof/>
            <w:webHidden/>
          </w:rPr>
          <w:t>8</w:t>
        </w:r>
        <w:r w:rsidR="000B74C6">
          <w:rPr>
            <w:noProof/>
            <w:webHidden/>
          </w:rPr>
          <w:fldChar w:fldCharType="end"/>
        </w:r>
      </w:hyperlink>
    </w:p>
    <w:p w14:paraId="5DB1B4FE" w14:textId="593D89F9" w:rsidR="000B74C6" w:rsidRDefault="00521D9F">
      <w:pPr>
        <w:pStyle w:val="TM2"/>
        <w:tabs>
          <w:tab w:val="left" w:pos="880"/>
          <w:tab w:val="right" w:leader="dot" w:pos="9968"/>
        </w:tabs>
        <w:rPr>
          <w:rFonts w:eastAsiaTheme="minorEastAsia"/>
          <w:noProof/>
          <w:lang w:eastAsia="fr-FR"/>
        </w:rPr>
      </w:pPr>
      <w:hyperlink w:anchor="_Toc210723620" w:history="1">
        <w:r w:rsidR="000B74C6" w:rsidRPr="006928B0">
          <w:rPr>
            <w:rStyle w:val="Lienhypertexte"/>
            <w:rFonts w:cs="Arial"/>
            <w:noProof/>
            <w:lang w:bidi="x-none"/>
            <w14:scene3d>
              <w14:camera w14:prst="orthographicFront"/>
              <w14:lightRig w14:rig="threePt" w14:dir="t">
                <w14:rot w14:lat="0" w14:lon="0" w14:rev="0"/>
              </w14:lightRig>
            </w14:scene3d>
          </w:rPr>
          <w:t>6.4.</w:t>
        </w:r>
        <w:r w:rsidR="000B74C6">
          <w:rPr>
            <w:rFonts w:eastAsiaTheme="minorEastAsia"/>
            <w:noProof/>
            <w:lang w:eastAsia="fr-FR"/>
          </w:rPr>
          <w:tab/>
        </w:r>
        <w:r w:rsidR="000B74C6" w:rsidRPr="006928B0">
          <w:rPr>
            <w:rStyle w:val="Lienhypertexte"/>
            <w:rFonts w:cs="Arial"/>
            <w:noProof/>
          </w:rPr>
          <w:t>Responsabilité du titulaire</w:t>
        </w:r>
        <w:r w:rsidR="000B74C6">
          <w:rPr>
            <w:noProof/>
            <w:webHidden/>
          </w:rPr>
          <w:tab/>
        </w:r>
        <w:r w:rsidR="000B74C6">
          <w:rPr>
            <w:noProof/>
            <w:webHidden/>
          </w:rPr>
          <w:fldChar w:fldCharType="begin"/>
        </w:r>
        <w:r w:rsidR="000B74C6">
          <w:rPr>
            <w:noProof/>
            <w:webHidden/>
          </w:rPr>
          <w:instrText xml:space="preserve"> PAGEREF _Toc210723620 \h </w:instrText>
        </w:r>
        <w:r w:rsidR="000B74C6">
          <w:rPr>
            <w:noProof/>
            <w:webHidden/>
          </w:rPr>
        </w:r>
        <w:r w:rsidR="000B74C6">
          <w:rPr>
            <w:noProof/>
            <w:webHidden/>
          </w:rPr>
          <w:fldChar w:fldCharType="separate"/>
        </w:r>
        <w:r w:rsidR="005536CC">
          <w:rPr>
            <w:noProof/>
            <w:webHidden/>
          </w:rPr>
          <w:t>8</w:t>
        </w:r>
        <w:r w:rsidR="000B74C6">
          <w:rPr>
            <w:noProof/>
            <w:webHidden/>
          </w:rPr>
          <w:fldChar w:fldCharType="end"/>
        </w:r>
      </w:hyperlink>
    </w:p>
    <w:p w14:paraId="05795409" w14:textId="2810E51B" w:rsidR="000B74C6" w:rsidRDefault="00521D9F">
      <w:pPr>
        <w:pStyle w:val="TM2"/>
        <w:tabs>
          <w:tab w:val="left" w:pos="880"/>
          <w:tab w:val="right" w:leader="dot" w:pos="9968"/>
        </w:tabs>
        <w:rPr>
          <w:rFonts w:eastAsiaTheme="minorEastAsia"/>
          <w:noProof/>
          <w:lang w:eastAsia="fr-FR"/>
        </w:rPr>
      </w:pPr>
      <w:hyperlink w:anchor="_Toc210723621" w:history="1">
        <w:r w:rsidR="000B74C6" w:rsidRPr="006928B0">
          <w:rPr>
            <w:rStyle w:val="Lienhypertexte"/>
            <w:rFonts w:cs="Arial"/>
            <w:noProof/>
            <w:lang w:bidi="x-none"/>
            <w14:scene3d>
              <w14:camera w14:prst="orthographicFront"/>
              <w14:lightRig w14:rig="threePt" w14:dir="t">
                <w14:rot w14:lat="0" w14:lon="0" w14:rev="0"/>
              </w14:lightRig>
            </w14:scene3d>
          </w:rPr>
          <w:t>6.5.</w:t>
        </w:r>
        <w:r w:rsidR="000B74C6">
          <w:rPr>
            <w:rFonts w:eastAsiaTheme="minorEastAsia"/>
            <w:noProof/>
            <w:lang w:eastAsia="fr-FR"/>
          </w:rPr>
          <w:tab/>
        </w:r>
        <w:r w:rsidR="000B74C6" w:rsidRPr="006928B0">
          <w:rPr>
            <w:rStyle w:val="Lienhypertexte"/>
            <w:rFonts w:cs="Arial"/>
            <w:noProof/>
          </w:rPr>
          <w:t>Clauses environnementales</w:t>
        </w:r>
        <w:r w:rsidR="000B74C6">
          <w:rPr>
            <w:noProof/>
            <w:webHidden/>
          </w:rPr>
          <w:tab/>
        </w:r>
        <w:r w:rsidR="000B74C6">
          <w:rPr>
            <w:noProof/>
            <w:webHidden/>
          </w:rPr>
          <w:fldChar w:fldCharType="begin"/>
        </w:r>
        <w:r w:rsidR="000B74C6">
          <w:rPr>
            <w:noProof/>
            <w:webHidden/>
          </w:rPr>
          <w:instrText xml:space="preserve"> PAGEREF _Toc210723621 \h </w:instrText>
        </w:r>
        <w:r w:rsidR="000B74C6">
          <w:rPr>
            <w:noProof/>
            <w:webHidden/>
          </w:rPr>
        </w:r>
        <w:r w:rsidR="000B74C6">
          <w:rPr>
            <w:noProof/>
            <w:webHidden/>
          </w:rPr>
          <w:fldChar w:fldCharType="separate"/>
        </w:r>
        <w:r w:rsidR="005536CC">
          <w:rPr>
            <w:noProof/>
            <w:webHidden/>
          </w:rPr>
          <w:t>8</w:t>
        </w:r>
        <w:r w:rsidR="000B74C6">
          <w:rPr>
            <w:noProof/>
            <w:webHidden/>
          </w:rPr>
          <w:fldChar w:fldCharType="end"/>
        </w:r>
      </w:hyperlink>
    </w:p>
    <w:p w14:paraId="1A9995FE" w14:textId="3A487F3D" w:rsidR="000B74C6" w:rsidRDefault="00521D9F">
      <w:pPr>
        <w:pStyle w:val="TM2"/>
        <w:tabs>
          <w:tab w:val="left" w:pos="880"/>
          <w:tab w:val="right" w:leader="dot" w:pos="9968"/>
        </w:tabs>
        <w:rPr>
          <w:rFonts w:eastAsiaTheme="minorEastAsia"/>
          <w:noProof/>
          <w:lang w:eastAsia="fr-FR"/>
        </w:rPr>
      </w:pPr>
      <w:hyperlink w:anchor="_Toc210723622" w:history="1">
        <w:r w:rsidR="000B74C6" w:rsidRPr="006928B0">
          <w:rPr>
            <w:rStyle w:val="Lienhypertexte"/>
            <w:rFonts w:cs="Arial"/>
            <w:noProof/>
            <w:lang w:bidi="x-none"/>
            <w14:scene3d>
              <w14:camera w14:prst="orthographicFront"/>
              <w14:lightRig w14:rig="threePt" w14:dir="t">
                <w14:rot w14:lat="0" w14:lon="0" w14:rev="0"/>
              </w14:lightRig>
            </w14:scene3d>
          </w:rPr>
          <w:t>6.6.</w:t>
        </w:r>
        <w:r w:rsidR="000B74C6">
          <w:rPr>
            <w:rFonts w:eastAsiaTheme="minorEastAsia"/>
            <w:noProof/>
            <w:lang w:eastAsia="fr-FR"/>
          </w:rPr>
          <w:tab/>
        </w:r>
        <w:r w:rsidR="000B74C6" w:rsidRPr="006928B0">
          <w:rPr>
            <w:rStyle w:val="Lienhypertexte"/>
            <w:rFonts w:cs="Arial"/>
            <w:noProof/>
          </w:rPr>
          <w:t>Clauses de réexamen</w:t>
        </w:r>
        <w:r w:rsidR="000B74C6">
          <w:rPr>
            <w:noProof/>
            <w:webHidden/>
          </w:rPr>
          <w:tab/>
        </w:r>
        <w:r w:rsidR="000B74C6">
          <w:rPr>
            <w:noProof/>
            <w:webHidden/>
          </w:rPr>
          <w:fldChar w:fldCharType="begin"/>
        </w:r>
        <w:r w:rsidR="000B74C6">
          <w:rPr>
            <w:noProof/>
            <w:webHidden/>
          </w:rPr>
          <w:instrText xml:space="preserve"> PAGEREF _Toc210723622 \h </w:instrText>
        </w:r>
        <w:r w:rsidR="000B74C6">
          <w:rPr>
            <w:noProof/>
            <w:webHidden/>
          </w:rPr>
        </w:r>
        <w:r w:rsidR="000B74C6">
          <w:rPr>
            <w:noProof/>
            <w:webHidden/>
          </w:rPr>
          <w:fldChar w:fldCharType="separate"/>
        </w:r>
        <w:r w:rsidR="005536CC">
          <w:rPr>
            <w:noProof/>
            <w:webHidden/>
          </w:rPr>
          <w:t>8</w:t>
        </w:r>
        <w:r w:rsidR="000B74C6">
          <w:rPr>
            <w:noProof/>
            <w:webHidden/>
          </w:rPr>
          <w:fldChar w:fldCharType="end"/>
        </w:r>
      </w:hyperlink>
    </w:p>
    <w:p w14:paraId="111BF802" w14:textId="3D7E64EB" w:rsidR="000B74C6" w:rsidRDefault="00521D9F">
      <w:pPr>
        <w:pStyle w:val="TM1"/>
        <w:tabs>
          <w:tab w:val="left" w:pos="440"/>
          <w:tab w:val="right" w:leader="dot" w:pos="9968"/>
        </w:tabs>
        <w:rPr>
          <w:rFonts w:eastAsiaTheme="minorEastAsia"/>
          <w:noProof/>
          <w:lang w:eastAsia="fr-FR"/>
        </w:rPr>
      </w:pPr>
      <w:hyperlink w:anchor="_Toc210723623" w:history="1">
        <w:r w:rsidR="000B74C6" w:rsidRPr="006928B0">
          <w:rPr>
            <w:rStyle w:val="Lienhypertexte"/>
            <w:rFonts w:cs="Arial"/>
            <w:noProof/>
          </w:rPr>
          <w:t>7.</w:t>
        </w:r>
        <w:r w:rsidR="000B74C6">
          <w:rPr>
            <w:rFonts w:eastAsiaTheme="minorEastAsia"/>
            <w:noProof/>
            <w:lang w:eastAsia="fr-FR"/>
          </w:rPr>
          <w:tab/>
        </w:r>
        <w:r w:rsidR="000B74C6" w:rsidRPr="006928B0">
          <w:rPr>
            <w:rStyle w:val="Lienhypertexte"/>
            <w:rFonts w:cs="Arial"/>
            <w:noProof/>
          </w:rPr>
          <w:t>Constatation de l’exécution des prestations</w:t>
        </w:r>
        <w:r w:rsidR="000B74C6">
          <w:rPr>
            <w:noProof/>
            <w:webHidden/>
          </w:rPr>
          <w:tab/>
        </w:r>
        <w:r w:rsidR="000B74C6">
          <w:rPr>
            <w:noProof/>
            <w:webHidden/>
          </w:rPr>
          <w:fldChar w:fldCharType="begin"/>
        </w:r>
        <w:r w:rsidR="000B74C6">
          <w:rPr>
            <w:noProof/>
            <w:webHidden/>
          </w:rPr>
          <w:instrText xml:space="preserve"> PAGEREF _Toc210723623 \h </w:instrText>
        </w:r>
        <w:r w:rsidR="000B74C6">
          <w:rPr>
            <w:noProof/>
            <w:webHidden/>
          </w:rPr>
        </w:r>
        <w:r w:rsidR="000B74C6">
          <w:rPr>
            <w:noProof/>
            <w:webHidden/>
          </w:rPr>
          <w:fldChar w:fldCharType="separate"/>
        </w:r>
        <w:r w:rsidR="005536CC">
          <w:rPr>
            <w:noProof/>
            <w:webHidden/>
          </w:rPr>
          <w:t>8</w:t>
        </w:r>
        <w:r w:rsidR="000B74C6">
          <w:rPr>
            <w:noProof/>
            <w:webHidden/>
          </w:rPr>
          <w:fldChar w:fldCharType="end"/>
        </w:r>
      </w:hyperlink>
    </w:p>
    <w:p w14:paraId="79062A2F" w14:textId="4F0DFDB9" w:rsidR="000B74C6" w:rsidRDefault="00521D9F">
      <w:pPr>
        <w:pStyle w:val="TM2"/>
        <w:tabs>
          <w:tab w:val="left" w:pos="880"/>
          <w:tab w:val="right" w:leader="dot" w:pos="9968"/>
        </w:tabs>
        <w:rPr>
          <w:rFonts w:eastAsiaTheme="minorEastAsia"/>
          <w:noProof/>
          <w:lang w:eastAsia="fr-FR"/>
        </w:rPr>
      </w:pPr>
      <w:hyperlink w:anchor="_Toc210723624" w:history="1">
        <w:r w:rsidR="000B74C6" w:rsidRPr="006928B0">
          <w:rPr>
            <w:rStyle w:val="Lienhypertexte"/>
            <w:rFonts w:cs="Arial"/>
            <w:noProof/>
            <w:lang w:bidi="x-none"/>
            <w14:scene3d>
              <w14:camera w14:prst="orthographicFront"/>
              <w14:lightRig w14:rig="threePt" w14:dir="t">
                <w14:rot w14:lat="0" w14:lon="0" w14:rev="0"/>
              </w14:lightRig>
            </w14:scene3d>
          </w:rPr>
          <w:t>7.1.</w:t>
        </w:r>
        <w:r w:rsidR="000B74C6">
          <w:rPr>
            <w:rFonts w:eastAsiaTheme="minorEastAsia"/>
            <w:noProof/>
            <w:lang w:eastAsia="fr-FR"/>
          </w:rPr>
          <w:tab/>
        </w:r>
        <w:r w:rsidR="000B74C6" w:rsidRPr="006928B0">
          <w:rPr>
            <w:rStyle w:val="Lienhypertexte"/>
            <w:rFonts w:cs="Arial"/>
            <w:noProof/>
          </w:rPr>
          <w:t>Opérations de vérification qualitative</w:t>
        </w:r>
        <w:r w:rsidR="000B74C6">
          <w:rPr>
            <w:noProof/>
            <w:webHidden/>
          </w:rPr>
          <w:tab/>
        </w:r>
        <w:r w:rsidR="000B74C6">
          <w:rPr>
            <w:noProof/>
            <w:webHidden/>
          </w:rPr>
          <w:fldChar w:fldCharType="begin"/>
        </w:r>
        <w:r w:rsidR="000B74C6">
          <w:rPr>
            <w:noProof/>
            <w:webHidden/>
          </w:rPr>
          <w:instrText xml:space="preserve"> PAGEREF _Toc210723624 \h </w:instrText>
        </w:r>
        <w:r w:rsidR="000B74C6">
          <w:rPr>
            <w:noProof/>
            <w:webHidden/>
          </w:rPr>
        </w:r>
        <w:r w:rsidR="000B74C6">
          <w:rPr>
            <w:noProof/>
            <w:webHidden/>
          </w:rPr>
          <w:fldChar w:fldCharType="separate"/>
        </w:r>
        <w:r w:rsidR="005536CC">
          <w:rPr>
            <w:noProof/>
            <w:webHidden/>
          </w:rPr>
          <w:t>9</w:t>
        </w:r>
        <w:r w:rsidR="000B74C6">
          <w:rPr>
            <w:noProof/>
            <w:webHidden/>
          </w:rPr>
          <w:fldChar w:fldCharType="end"/>
        </w:r>
      </w:hyperlink>
    </w:p>
    <w:p w14:paraId="7C8D3585" w14:textId="29CF8E19" w:rsidR="000B74C6" w:rsidRDefault="00521D9F">
      <w:pPr>
        <w:pStyle w:val="TM3"/>
        <w:tabs>
          <w:tab w:val="left" w:pos="1320"/>
          <w:tab w:val="right" w:leader="dot" w:pos="9968"/>
        </w:tabs>
        <w:rPr>
          <w:rFonts w:eastAsiaTheme="minorEastAsia"/>
          <w:noProof/>
          <w:lang w:eastAsia="fr-FR"/>
        </w:rPr>
      </w:pPr>
      <w:hyperlink w:anchor="_Toc210723625" w:history="1">
        <w:r w:rsidR="000B74C6" w:rsidRPr="006928B0">
          <w:rPr>
            <w:rStyle w:val="Lienhypertexte"/>
            <w:rFonts w:cs="Arial"/>
            <w:noProof/>
            <w14:scene3d>
              <w14:camera w14:prst="orthographicFront"/>
              <w14:lightRig w14:rig="threePt" w14:dir="t">
                <w14:rot w14:lat="0" w14:lon="0" w14:rev="0"/>
              </w14:lightRig>
            </w14:scene3d>
          </w:rPr>
          <w:t>7.1.1.</w:t>
        </w:r>
        <w:r w:rsidR="000B74C6">
          <w:rPr>
            <w:rFonts w:eastAsiaTheme="minorEastAsia"/>
            <w:noProof/>
            <w:lang w:eastAsia="fr-FR"/>
          </w:rPr>
          <w:tab/>
        </w:r>
        <w:r w:rsidR="000B74C6" w:rsidRPr="006928B0">
          <w:rPr>
            <w:rStyle w:val="Lienhypertexte"/>
            <w:rFonts w:cs="Arial"/>
            <w:noProof/>
          </w:rPr>
          <w:t>Avis de présentation en usine</w:t>
        </w:r>
        <w:r w:rsidR="000B74C6">
          <w:rPr>
            <w:noProof/>
            <w:webHidden/>
          </w:rPr>
          <w:tab/>
        </w:r>
        <w:r w:rsidR="000B74C6">
          <w:rPr>
            <w:noProof/>
            <w:webHidden/>
          </w:rPr>
          <w:fldChar w:fldCharType="begin"/>
        </w:r>
        <w:r w:rsidR="000B74C6">
          <w:rPr>
            <w:noProof/>
            <w:webHidden/>
          </w:rPr>
          <w:instrText xml:space="preserve"> PAGEREF _Toc210723625 \h </w:instrText>
        </w:r>
        <w:r w:rsidR="000B74C6">
          <w:rPr>
            <w:noProof/>
            <w:webHidden/>
          </w:rPr>
        </w:r>
        <w:r w:rsidR="000B74C6">
          <w:rPr>
            <w:noProof/>
            <w:webHidden/>
          </w:rPr>
          <w:fldChar w:fldCharType="separate"/>
        </w:r>
        <w:r w:rsidR="005536CC">
          <w:rPr>
            <w:noProof/>
            <w:webHidden/>
          </w:rPr>
          <w:t>9</w:t>
        </w:r>
        <w:r w:rsidR="000B74C6">
          <w:rPr>
            <w:noProof/>
            <w:webHidden/>
          </w:rPr>
          <w:fldChar w:fldCharType="end"/>
        </w:r>
      </w:hyperlink>
    </w:p>
    <w:p w14:paraId="504B379C" w14:textId="6757B3A1" w:rsidR="000B74C6" w:rsidRDefault="00521D9F">
      <w:pPr>
        <w:pStyle w:val="TM3"/>
        <w:tabs>
          <w:tab w:val="left" w:pos="1320"/>
          <w:tab w:val="right" w:leader="dot" w:pos="9968"/>
        </w:tabs>
        <w:rPr>
          <w:rFonts w:eastAsiaTheme="minorEastAsia"/>
          <w:noProof/>
          <w:lang w:eastAsia="fr-FR"/>
        </w:rPr>
      </w:pPr>
      <w:hyperlink w:anchor="_Toc210723626" w:history="1">
        <w:r w:rsidR="000B74C6" w:rsidRPr="006928B0">
          <w:rPr>
            <w:rStyle w:val="Lienhypertexte"/>
            <w:rFonts w:cs="Arial"/>
            <w:noProof/>
            <w14:scene3d>
              <w14:camera w14:prst="orthographicFront"/>
              <w14:lightRig w14:rig="threePt" w14:dir="t">
                <w14:rot w14:lat="0" w14:lon="0" w14:rev="0"/>
              </w14:lightRig>
            </w14:scene3d>
          </w:rPr>
          <w:t>7.1.2.</w:t>
        </w:r>
        <w:r w:rsidR="000B74C6">
          <w:rPr>
            <w:rFonts w:eastAsiaTheme="minorEastAsia"/>
            <w:noProof/>
            <w:lang w:eastAsia="fr-FR"/>
          </w:rPr>
          <w:tab/>
        </w:r>
        <w:r w:rsidR="000B74C6" w:rsidRPr="006928B0">
          <w:rPr>
            <w:rStyle w:val="Lienhypertexte"/>
            <w:rFonts w:cs="Arial"/>
            <w:noProof/>
          </w:rPr>
          <w:t>Les opérations de contrôle en usine</w:t>
        </w:r>
        <w:r w:rsidR="000B74C6">
          <w:rPr>
            <w:noProof/>
            <w:webHidden/>
          </w:rPr>
          <w:tab/>
        </w:r>
        <w:r w:rsidR="000B74C6">
          <w:rPr>
            <w:noProof/>
            <w:webHidden/>
          </w:rPr>
          <w:fldChar w:fldCharType="begin"/>
        </w:r>
        <w:r w:rsidR="000B74C6">
          <w:rPr>
            <w:noProof/>
            <w:webHidden/>
          </w:rPr>
          <w:instrText xml:space="preserve"> PAGEREF _Toc210723626 \h </w:instrText>
        </w:r>
        <w:r w:rsidR="000B74C6">
          <w:rPr>
            <w:noProof/>
            <w:webHidden/>
          </w:rPr>
        </w:r>
        <w:r w:rsidR="000B74C6">
          <w:rPr>
            <w:noProof/>
            <w:webHidden/>
          </w:rPr>
          <w:fldChar w:fldCharType="separate"/>
        </w:r>
        <w:r w:rsidR="005536CC">
          <w:rPr>
            <w:noProof/>
            <w:webHidden/>
          </w:rPr>
          <w:t>9</w:t>
        </w:r>
        <w:r w:rsidR="000B74C6">
          <w:rPr>
            <w:noProof/>
            <w:webHidden/>
          </w:rPr>
          <w:fldChar w:fldCharType="end"/>
        </w:r>
      </w:hyperlink>
    </w:p>
    <w:p w14:paraId="70A14518" w14:textId="69470FE7" w:rsidR="000B74C6" w:rsidRDefault="00521D9F">
      <w:pPr>
        <w:pStyle w:val="TM3"/>
        <w:tabs>
          <w:tab w:val="left" w:pos="1320"/>
          <w:tab w:val="right" w:leader="dot" w:pos="9968"/>
        </w:tabs>
        <w:rPr>
          <w:rFonts w:eastAsiaTheme="minorEastAsia"/>
          <w:noProof/>
          <w:lang w:eastAsia="fr-FR"/>
        </w:rPr>
      </w:pPr>
      <w:hyperlink w:anchor="_Toc210723627" w:history="1">
        <w:r w:rsidR="000B74C6" w:rsidRPr="006928B0">
          <w:rPr>
            <w:rStyle w:val="Lienhypertexte"/>
            <w:rFonts w:cs="Arial"/>
            <w:noProof/>
            <w14:scene3d>
              <w14:camera w14:prst="orthographicFront"/>
              <w14:lightRig w14:rig="threePt" w14:dir="t">
                <w14:rot w14:lat="0" w14:lon="0" w14:rev="0"/>
              </w14:lightRig>
            </w14:scene3d>
          </w:rPr>
          <w:t>7.1.3.</w:t>
        </w:r>
        <w:r w:rsidR="000B74C6">
          <w:rPr>
            <w:rFonts w:eastAsiaTheme="minorEastAsia"/>
            <w:noProof/>
            <w:lang w:eastAsia="fr-FR"/>
          </w:rPr>
          <w:tab/>
        </w:r>
        <w:r w:rsidR="000B74C6" w:rsidRPr="006928B0">
          <w:rPr>
            <w:rStyle w:val="Lienhypertexte"/>
            <w:rFonts w:cs="Arial"/>
            <w:noProof/>
          </w:rPr>
          <w:t>Résultats des opérations de vérification qualitative</w:t>
        </w:r>
        <w:r w:rsidR="000B74C6">
          <w:rPr>
            <w:noProof/>
            <w:webHidden/>
          </w:rPr>
          <w:tab/>
        </w:r>
        <w:r w:rsidR="000B74C6">
          <w:rPr>
            <w:noProof/>
            <w:webHidden/>
          </w:rPr>
          <w:fldChar w:fldCharType="begin"/>
        </w:r>
        <w:r w:rsidR="000B74C6">
          <w:rPr>
            <w:noProof/>
            <w:webHidden/>
          </w:rPr>
          <w:instrText xml:space="preserve"> PAGEREF _Toc210723627 \h </w:instrText>
        </w:r>
        <w:r w:rsidR="000B74C6">
          <w:rPr>
            <w:noProof/>
            <w:webHidden/>
          </w:rPr>
        </w:r>
        <w:r w:rsidR="000B74C6">
          <w:rPr>
            <w:noProof/>
            <w:webHidden/>
          </w:rPr>
          <w:fldChar w:fldCharType="separate"/>
        </w:r>
        <w:r w:rsidR="005536CC">
          <w:rPr>
            <w:noProof/>
            <w:webHidden/>
          </w:rPr>
          <w:t>10</w:t>
        </w:r>
        <w:r w:rsidR="000B74C6">
          <w:rPr>
            <w:noProof/>
            <w:webHidden/>
          </w:rPr>
          <w:fldChar w:fldCharType="end"/>
        </w:r>
      </w:hyperlink>
    </w:p>
    <w:p w14:paraId="75E4995C" w14:textId="5B22F5C7" w:rsidR="000B74C6" w:rsidRDefault="00521D9F">
      <w:pPr>
        <w:pStyle w:val="TM2"/>
        <w:tabs>
          <w:tab w:val="left" w:pos="880"/>
          <w:tab w:val="right" w:leader="dot" w:pos="9968"/>
        </w:tabs>
        <w:rPr>
          <w:rFonts w:eastAsiaTheme="minorEastAsia"/>
          <w:noProof/>
          <w:lang w:eastAsia="fr-FR"/>
        </w:rPr>
      </w:pPr>
      <w:hyperlink w:anchor="_Toc210723628" w:history="1">
        <w:r w:rsidR="000B74C6" w:rsidRPr="006928B0">
          <w:rPr>
            <w:rStyle w:val="Lienhypertexte"/>
            <w:rFonts w:cs="Arial"/>
            <w:noProof/>
            <w:lang w:bidi="x-none"/>
            <w14:scene3d>
              <w14:camera w14:prst="orthographicFront"/>
              <w14:lightRig w14:rig="threePt" w14:dir="t">
                <w14:rot w14:lat="0" w14:lon="0" w14:rev="0"/>
              </w14:lightRig>
            </w14:scene3d>
          </w:rPr>
          <w:t>7.2.</w:t>
        </w:r>
        <w:r w:rsidR="000B74C6">
          <w:rPr>
            <w:rFonts w:eastAsiaTheme="minorEastAsia"/>
            <w:noProof/>
            <w:lang w:eastAsia="fr-FR"/>
          </w:rPr>
          <w:tab/>
        </w:r>
        <w:r w:rsidR="000B74C6" w:rsidRPr="006928B0">
          <w:rPr>
            <w:rStyle w:val="Lienhypertexte"/>
            <w:rFonts w:cs="Arial"/>
            <w:noProof/>
          </w:rPr>
          <w:t>Vérification quantitative à destination</w:t>
        </w:r>
        <w:r w:rsidR="000B74C6">
          <w:rPr>
            <w:noProof/>
            <w:webHidden/>
          </w:rPr>
          <w:tab/>
        </w:r>
        <w:r w:rsidR="000B74C6">
          <w:rPr>
            <w:noProof/>
            <w:webHidden/>
          </w:rPr>
          <w:fldChar w:fldCharType="begin"/>
        </w:r>
        <w:r w:rsidR="000B74C6">
          <w:rPr>
            <w:noProof/>
            <w:webHidden/>
          </w:rPr>
          <w:instrText xml:space="preserve"> PAGEREF _Toc210723628 \h </w:instrText>
        </w:r>
        <w:r w:rsidR="000B74C6">
          <w:rPr>
            <w:noProof/>
            <w:webHidden/>
          </w:rPr>
        </w:r>
        <w:r w:rsidR="000B74C6">
          <w:rPr>
            <w:noProof/>
            <w:webHidden/>
          </w:rPr>
          <w:fldChar w:fldCharType="separate"/>
        </w:r>
        <w:r w:rsidR="005536CC">
          <w:rPr>
            <w:noProof/>
            <w:webHidden/>
          </w:rPr>
          <w:t>10</w:t>
        </w:r>
        <w:r w:rsidR="000B74C6">
          <w:rPr>
            <w:noProof/>
            <w:webHidden/>
          </w:rPr>
          <w:fldChar w:fldCharType="end"/>
        </w:r>
      </w:hyperlink>
    </w:p>
    <w:p w14:paraId="5DDC5123" w14:textId="7C198D38" w:rsidR="000B74C6" w:rsidRDefault="00521D9F">
      <w:pPr>
        <w:pStyle w:val="TM2"/>
        <w:tabs>
          <w:tab w:val="left" w:pos="880"/>
          <w:tab w:val="right" w:leader="dot" w:pos="9968"/>
        </w:tabs>
        <w:rPr>
          <w:rFonts w:eastAsiaTheme="minorEastAsia"/>
          <w:noProof/>
          <w:lang w:eastAsia="fr-FR"/>
        </w:rPr>
      </w:pPr>
      <w:hyperlink w:anchor="_Toc210723629" w:history="1">
        <w:r w:rsidR="000B74C6" w:rsidRPr="006928B0">
          <w:rPr>
            <w:rStyle w:val="Lienhypertexte"/>
            <w:rFonts w:cs="Arial"/>
            <w:noProof/>
            <w:lang w:bidi="x-none"/>
            <w14:scene3d>
              <w14:camera w14:prst="orthographicFront"/>
              <w14:lightRig w14:rig="threePt" w14:dir="t">
                <w14:rot w14:lat="0" w14:lon="0" w14:rev="0"/>
              </w14:lightRig>
            </w14:scene3d>
          </w:rPr>
          <w:t>7.3.</w:t>
        </w:r>
        <w:r w:rsidR="000B74C6">
          <w:rPr>
            <w:rFonts w:eastAsiaTheme="minorEastAsia"/>
            <w:noProof/>
            <w:lang w:eastAsia="fr-FR"/>
          </w:rPr>
          <w:tab/>
        </w:r>
        <w:r w:rsidR="000B74C6" w:rsidRPr="006928B0">
          <w:rPr>
            <w:rStyle w:val="Lienhypertexte"/>
            <w:rFonts w:cs="Arial"/>
            <w:noProof/>
          </w:rPr>
          <w:t>Analyses des échantillons au CETSEO</w:t>
        </w:r>
        <w:r w:rsidR="000B74C6">
          <w:rPr>
            <w:noProof/>
            <w:webHidden/>
          </w:rPr>
          <w:tab/>
        </w:r>
        <w:r w:rsidR="000B74C6">
          <w:rPr>
            <w:noProof/>
            <w:webHidden/>
          </w:rPr>
          <w:fldChar w:fldCharType="begin"/>
        </w:r>
        <w:r w:rsidR="000B74C6">
          <w:rPr>
            <w:noProof/>
            <w:webHidden/>
          </w:rPr>
          <w:instrText xml:space="preserve"> PAGEREF _Toc210723629 \h </w:instrText>
        </w:r>
        <w:r w:rsidR="000B74C6">
          <w:rPr>
            <w:noProof/>
            <w:webHidden/>
          </w:rPr>
        </w:r>
        <w:r w:rsidR="000B74C6">
          <w:rPr>
            <w:noProof/>
            <w:webHidden/>
          </w:rPr>
          <w:fldChar w:fldCharType="separate"/>
        </w:r>
        <w:r w:rsidR="005536CC">
          <w:rPr>
            <w:noProof/>
            <w:webHidden/>
          </w:rPr>
          <w:t>10</w:t>
        </w:r>
        <w:r w:rsidR="000B74C6">
          <w:rPr>
            <w:noProof/>
            <w:webHidden/>
          </w:rPr>
          <w:fldChar w:fldCharType="end"/>
        </w:r>
      </w:hyperlink>
    </w:p>
    <w:p w14:paraId="68218926" w14:textId="20A281B1" w:rsidR="000B74C6" w:rsidRDefault="00521D9F">
      <w:pPr>
        <w:pStyle w:val="TM2"/>
        <w:tabs>
          <w:tab w:val="left" w:pos="880"/>
          <w:tab w:val="right" w:leader="dot" w:pos="9968"/>
        </w:tabs>
        <w:rPr>
          <w:rFonts w:eastAsiaTheme="minorEastAsia"/>
          <w:noProof/>
          <w:lang w:eastAsia="fr-FR"/>
        </w:rPr>
      </w:pPr>
      <w:hyperlink w:anchor="_Toc210723630" w:history="1">
        <w:r w:rsidR="000B74C6" w:rsidRPr="006928B0">
          <w:rPr>
            <w:rStyle w:val="Lienhypertexte"/>
            <w:rFonts w:cs="Arial"/>
            <w:noProof/>
            <w:lang w:bidi="x-none"/>
            <w14:scene3d>
              <w14:camera w14:prst="orthographicFront"/>
              <w14:lightRig w14:rig="threePt" w14:dir="t">
                <w14:rot w14:lat="0" w14:lon="0" w14:rev="0"/>
              </w14:lightRig>
            </w14:scene3d>
          </w:rPr>
          <w:t>7.4.</w:t>
        </w:r>
        <w:r w:rsidR="000B74C6">
          <w:rPr>
            <w:rFonts w:eastAsiaTheme="minorEastAsia"/>
            <w:noProof/>
            <w:lang w:eastAsia="fr-FR"/>
          </w:rPr>
          <w:tab/>
        </w:r>
        <w:r w:rsidR="000B74C6" w:rsidRPr="006928B0">
          <w:rPr>
            <w:rStyle w:val="Lienhypertexte"/>
            <w:rFonts w:cs="Arial"/>
            <w:noProof/>
          </w:rPr>
          <w:t>Décision après les opérations de vérification qualitative et quantitative</w:t>
        </w:r>
        <w:r w:rsidR="000B74C6">
          <w:rPr>
            <w:noProof/>
            <w:webHidden/>
          </w:rPr>
          <w:tab/>
        </w:r>
        <w:r w:rsidR="000B74C6">
          <w:rPr>
            <w:noProof/>
            <w:webHidden/>
          </w:rPr>
          <w:fldChar w:fldCharType="begin"/>
        </w:r>
        <w:r w:rsidR="000B74C6">
          <w:rPr>
            <w:noProof/>
            <w:webHidden/>
          </w:rPr>
          <w:instrText xml:space="preserve"> PAGEREF _Toc210723630 \h </w:instrText>
        </w:r>
        <w:r w:rsidR="000B74C6">
          <w:rPr>
            <w:noProof/>
            <w:webHidden/>
          </w:rPr>
        </w:r>
        <w:r w:rsidR="000B74C6">
          <w:rPr>
            <w:noProof/>
            <w:webHidden/>
          </w:rPr>
          <w:fldChar w:fldCharType="separate"/>
        </w:r>
        <w:r w:rsidR="005536CC">
          <w:rPr>
            <w:noProof/>
            <w:webHidden/>
          </w:rPr>
          <w:t>10</w:t>
        </w:r>
        <w:r w:rsidR="000B74C6">
          <w:rPr>
            <w:noProof/>
            <w:webHidden/>
          </w:rPr>
          <w:fldChar w:fldCharType="end"/>
        </w:r>
      </w:hyperlink>
    </w:p>
    <w:p w14:paraId="6997640C" w14:textId="26523853" w:rsidR="000B74C6" w:rsidRDefault="00521D9F">
      <w:pPr>
        <w:pStyle w:val="TM1"/>
        <w:tabs>
          <w:tab w:val="left" w:pos="440"/>
          <w:tab w:val="right" w:leader="dot" w:pos="9968"/>
        </w:tabs>
        <w:rPr>
          <w:rFonts w:eastAsiaTheme="minorEastAsia"/>
          <w:noProof/>
          <w:lang w:eastAsia="fr-FR"/>
        </w:rPr>
      </w:pPr>
      <w:hyperlink w:anchor="_Toc210723631" w:history="1">
        <w:r w:rsidR="000B74C6" w:rsidRPr="006928B0">
          <w:rPr>
            <w:rStyle w:val="Lienhypertexte"/>
            <w:rFonts w:cs="Arial"/>
            <w:noProof/>
          </w:rPr>
          <w:t>8.</w:t>
        </w:r>
        <w:r w:rsidR="000B74C6">
          <w:rPr>
            <w:rFonts w:eastAsiaTheme="minorEastAsia"/>
            <w:noProof/>
            <w:lang w:eastAsia="fr-FR"/>
          </w:rPr>
          <w:tab/>
        </w:r>
        <w:r w:rsidR="000B74C6" w:rsidRPr="006928B0">
          <w:rPr>
            <w:rStyle w:val="Lienhypertexte"/>
            <w:rFonts w:cs="Arial"/>
            <w:noProof/>
          </w:rPr>
          <w:t>Garantie</w:t>
        </w:r>
        <w:r w:rsidR="000B74C6">
          <w:rPr>
            <w:noProof/>
            <w:webHidden/>
          </w:rPr>
          <w:tab/>
        </w:r>
        <w:r w:rsidR="000B74C6">
          <w:rPr>
            <w:noProof/>
            <w:webHidden/>
          </w:rPr>
          <w:fldChar w:fldCharType="begin"/>
        </w:r>
        <w:r w:rsidR="000B74C6">
          <w:rPr>
            <w:noProof/>
            <w:webHidden/>
          </w:rPr>
          <w:instrText xml:space="preserve"> PAGEREF _Toc210723631 \h </w:instrText>
        </w:r>
        <w:r w:rsidR="000B74C6">
          <w:rPr>
            <w:noProof/>
            <w:webHidden/>
          </w:rPr>
        </w:r>
        <w:r w:rsidR="000B74C6">
          <w:rPr>
            <w:noProof/>
            <w:webHidden/>
          </w:rPr>
          <w:fldChar w:fldCharType="separate"/>
        </w:r>
        <w:r w:rsidR="005536CC">
          <w:rPr>
            <w:noProof/>
            <w:webHidden/>
          </w:rPr>
          <w:t>11</w:t>
        </w:r>
        <w:r w:rsidR="000B74C6">
          <w:rPr>
            <w:noProof/>
            <w:webHidden/>
          </w:rPr>
          <w:fldChar w:fldCharType="end"/>
        </w:r>
      </w:hyperlink>
    </w:p>
    <w:p w14:paraId="6FE61A1E" w14:textId="42A906C7" w:rsidR="000B74C6" w:rsidRDefault="00521D9F">
      <w:pPr>
        <w:pStyle w:val="TM1"/>
        <w:tabs>
          <w:tab w:val="left" w:pos="440"/>
          <w:tab w:val="right" w:leader="dot" w:pos="9968"/>
        </w:tabs>
        <w:rPr>
          <w:rFonts w:eastAsiaTheme="minorEastAsia"/>
          <w:noProof/>
          <w:lang w:eastAsia="fr-FR"/>
        </w:rPr>
      </w:pPr>
      <w:hyperlink w:anchor="_Toc210723632" w:history="1">
        <w:r w:rsidR="000B74C6" w:rsidRPr="006928B0">
          <w:rPr>
            <w:rStyle w:val="Lienhypertexte"/>
            <w:rFonts w:cs="Arial"/>
            <w:noProof/>
          </w:rPr>
          <w:t>9.</w:t>
        </w:r>
        <w:r w:rsidR="000B74C6">
          <w:rPr>
            <w:rFonts w:eastAsiaTheme="minorEastAsia"/>
            <w:noProof/>
            <w:lang w:eastAsia="fr-FR"/>
          </w:rPr>
          <w:tab/>
        </w:r>
        <w:r w:rsidR="000B74C6" w:rsidRPr="006928B0">
          <w:rPr>
            <w:rStyle w:val="Lienhypertexte"/>
            <w:rFonts w:cs="Arial"/>
            <w:noProof/>
          </w:rPr>
          <w:t>Pénalités liées à l'exécution des prestations</w:t>
        </w:r>
        <w:r w:rsidR="000B74C6">
          <w:rPr>
            <w:noProof/>
            <w:webHidden/>
          </w:rPr>
          <w:tab/>
        </w:r>
        <w:r w:rsidR="000B74C6">
          <w:rPr>
            <w:noProof/>
            <w:webHidden/>
          </w:rPr>
          <w:fldChar w:fldCharType="begin"/>
        </w:r>
        <w:r w:rsidR="000B74C6">
          <w:rPr>
            <w:noProof/>
            <w:webHidden/>
          </w:rPr>
          <w:instrText xml:space="preserve"> PAGEREF _Toc210723632 \h </w:instrText>
        </w:r>
        <w:r w:rsidR="000B74C6">
          <w:rPr>
            <w:noProof/>
            <w:webHidden/>
          </w:rPr>
        </w:r>
        <w:r w:rsidR="000B74C6">
          <w:rPr>
            <w:noProof/>
            <w:webHidden/>
          </w:rPr>
          <w:fldChar w:fldCharType="separate"/>
        </w:r>
        <w:r w:rsidR="005536CC">
          <w:rPr>
            <w:noProof/>
            <w:webHidden/>
          </w:rPr>
          <w:t>11</w:t>
        </w:r>
        <w:r w:rsidR="000B74C6">
          <w:rPr>
            <w:noProof/>
            <w:webHidden/>
          </w:rPr>
          <w:fldChar w:fldCharType="end"/>
        </w:r>
      </w:hyperlink>
    </w:p>
    <w:p w14:paraId="6984D11B" w14:textId="69AB571B" w:rsidR="000B74C6" w:rsidRDefault="00521D9F">
      <w:pPr>
        <w:pStyle w:val="TM2"/>
        <w:tabs>
          <w:tab w:val="left" w:pos="880"/>
          <w:tab w:val="right" w:leader="dot" w:pos="9968"/>
        </w:tabs>
        <w:rPr>
          <w:rFonts w:eastAsiaTheme="minorEastAsia"/>
          <w:noProof/>
          <w:lang w:eastAsia="fr-FR"/>
        </w:rPr>
      </w:pPr>
      <w:hyperlink w:anchor="_Toc210723633" w:history="1">
        <w:r w:rsidR="000B74C6" w:rsidRPr="006928B0">
          <w:rPr>
            <w:rStyle w:val="Lienhypertexte"/>
            <w:rFonts w:cs="Arial"/>
            <w:noProof/>
            <w:lang w:bidi="x-none"/>
            <w14:scene3d>
              <w14:camera w14:prst="orthographicFront"/>
              <w14:lightRig w14:rig="threePt" w14:dir="t">
                <w14:rot w14:lat="0" w14:lon="0" w14:rev="0"/>
              </w14:lightRig>
            </w14:scene3d>
          </w:rPr>
          <w:t>9.1.</w:t>
        </w:r>
        <w:r w:rsidR="000B74C6">
          <w:rPr>
            <w:rFonts w:eastAsiaTheme="minorEastAsia"/>
            <w:noProof/>
            <w:lang w:eastAsia="fr-FR"/>
          </w:rPr>
          <w:tab/>
        </w:r>
        <w:r w:rsidR="000B74C6" w:rsidRPr="006928B0">
          <w:rPr>
            <w:rStyle w:val="Lienhypertexte"/>
            <w:rFonts w:cs="Arial"/>
            <w:noProof/>
          </w:rPr>
          <w:t>Calcul des pénalités</w:t>
        </w:r>
        <w:r w:rsidR="000B74C6">
          <w:rPr>
            <w:noProof/>
            <w:webHidden/>
          </w:rPr>
          <w:tab/>
        </w:r>
        <w:r w:rsidR="000B74C6">
          <w:rPr>
            <w:noProof/>
            <w:webHidden/>
          </w:rPr>
          <w:fldChar w:fldCharType="begin"/>
        </w:r>
        <w:r w:rsidR="000B74C6">
          <w:rPr>
            <w:noProof/>
            <w:webHidden/>
          </w:rPr>
          <w:instrText xml:space="preserve"> PAGEREF _Toc210723633 \h </w:instrText>
        </w:r>
        <w:r w:rsidR="000B74C6">
          <w:rPr>
            <w:noProof/>
            <w:webHidden/>
          </w:rPr>
        </w:r>
        <w:r w:rsidR="000B74C6">
          <w:rPr>
            <w:noProof/>
            <w:webHidden/>
          </w:rPr>
          <w:fldChar w:fldCharType="separate"/>
        </w:r>
        <w:r w:rsidR="005536CC">
          <w:rPr>
            <w:noProof/>
            <w:webHidden/>
          </w:rPr>
          <w:t>12</w:t>
        </w:r>
        <w:r w:rsidR="000B74C6">
          <w:rPr>
            <w:noProof/>
            <w:webHidden/>
          </w:rPr>
          <w:fldChar w:fldCharType="end"/>
        </w:r>
      </w:hyperlink>
    </w:p>
    <w:p w14:paraId="2756DB57" w14:textId="573EF5F8" w:rsidR="000B74C6" w:rsidRDefault="00521D9F">
      <w:pPr>
        <w:pStyle w:val="TM2"/>
        <w:tabs>
          <w:tab w:val="left" w:pos="880"/>
          <w:tab w:val="right" w:leader="dot" w:pos="9968"/>
        </w:tabs>
        <w:rPr>
          <w:rFonts w:eastAsiaTheme="minorEastAsia"/>
          <w:noProof/>
          <w:lang w:eastAsia="fr-FR"/>
        </w:rPr>
      </w:pPr>
      <w:hyperlink w:anchor="_Toc210723634" w:history="1">
        <w:r w:rsidR="000B74C6" w:rsidRPr="006928B0">
          <w:rPr>
            <w:rStyle w:val="Lienhypertexte"/>
            <w:rFonts w:cs="Arial"/>
            <w:noProof/>
            <w:lang w:bidi="x-none"/>
            <w14:scene3d>
              <w14:camera w14:prst="orthographicFront"/>
              <w14:lightRig w14:rig="threePt" w14:dir="t">
                <w14:rot w14:lat="0" w14:lon="0" w14:rev="0"/>
              </w14:lightRig>
            </w14:scene3d>
          </w:rPr>
          <w:t>9.2.</w:t>
        </w:r>
        <w:r w:rsidR="000B74C6">
          <w:rPr>
            <w:rFonts w:eastAsiaTheme="minorEastAsia"/>
            <w:noProof/>
            <w:lang w:eastAsia="fr-FR"/>
          </w:rPr>
          <w:tab/>
        </w:r>
        <w:r w:rsidR="000B74C6" w:rsidRPr="006928B0">
          <w:rPr>
            <w:rStyle w:val="Lienhypertexte"/>
            <w:rFonts w:cs="Arial"/>
            <w:noProof/>
          </w:rPr>
          <w:t>Exonération</w:t>
        </w:r>
        <w:r w:rsidR="000B74C6">
          <w:rPr>
            <w:noProof/>
            <w:webHidden/>
          </w:rPr>
          <w:tab/>
        </w:r>
        <w:r w:rsidR="000B74C6">
          <w:rPr>
            <w:noProof/>
            <w:webHidden/>
          </w:rPr>
          <w:fldChar w:fldCharType="begin"/>
        </w:r>
        <w:r w:rsidR="000B74C6">
          <w:rPr>
            <w:noProof/>
            <w:webHidden/>
          </w:rPr>
          <w:instrText xml:space="preserve"> PAGEREF _Toc210723634 \h </w:instrText>
        </w:r>
        <w:r w:rsidR="000B74C6">
          <w:rPr>
            <w:noProof/>
            <w:webHidden/>
          </w:rPr>
        </w:r>
        <w:r w:rsidR="000B74C6">
          <w:rPr>
            <w:noProof/>
            <w:webHidden/>
          </w:rPr>
          <w:fldChar w:fldCharType="separate"/>
        </w:r>
        <w:r w:rsidR="005536CC">
          <w:rPr>
            <w:noProof/>
            <w:webHidden/>
          </w:rPr>
          <w:t>12</w:t>
        </w:r>
        <w:r w:rsidR="000B74C6">
          <w:rPr>
            <w:noProof/>
            <w:webHidden/>
          </w:rPr>
          <w:fldChar w:fldCharType="end"/>
        </w:r>
      </w:hyperlink>
    </w:p>
    <w:p w14:paraId="4A296CF9" w14:textId="2FF78CAB" w:rsidR="000B74C6" w:rsidRDefault="00521D9F">
      <w:pPr>
        <w:pStyle w:val="TM2"/>
        <w:tabs>
          <w:tab w:val="left" w:pos="880"/>
          <w:tab w:val="right" w:leader="dot" w:pos="9968"/>
        </w:tabs>
        <w:rPr>
          <w:rFonts w:eastAsiaTheme="minorEastAsia"/>
          <w:noProof/>
          <w:lang w:eastAsia="fr-FR"/>
        </w:rPr>
      </w:pPr>
      <w:hyperlink w:anchor="_Toc210723635" w:history="1">
        <w:r w:rsidR="000B74C6" w:rsidRPr="006928B0">
          <w:rPr>
            <w:rStyle w:val="Lienhypertexte"/>
            <w:rFonts w:cs="Arial"/>
            <w:noProof/>
            <w:lang w:bidi="x-none"/>
            <w14:scene3d>
              <w14:camera w14:prst="orthographicFront"/>
              <w14:lightRig w14:rig="threePt" w14:dir="t">
                <w14:rot w14:lat="0" w14:lon="0" w14:rev="0"/>
              </w14:lightRig>
            </w14:scene3d>
          </w:rPr>
          <w:t>9.3.</w:t>
        </w:r>
        <w:r w:rsidR="000B74C6">
          <w:rPr>
            <w:rFonts w:eastAsiaTheme="minorEastAsia"/>
            <w:noProof/>
            <w:lang w:eastAsia="fr-FR"/>
          </w:rPr>
          <w:tab/>
        </w:r>
        <w:r w:rsidR="000B74C6" w:rsidRPr="006928B0">
          <w:rPr>
            <w:rStyle w:val="Lienhypertexte"/>
            <w:rFonts w:cs="Arial"/>
            <w:noProof/>
          </w:rPr>
          <w:t>Plafonnement des pénalités</w:t>
        </w:r>
        <w:r w:rsidR="000B74C6">
          <w:rPr>
            <w:noProof/>
            <w:webHidden/>
          </w:rPr>
          <w:tab/>
        </w:r>
        <w:r w:rsidR="000B74C6">
          <w:rPr>
            <w:noProof/>
            <w:webHidden/>
          </w:rPr>
          <w:fldChar w:fldCharType="begin"/>
        </w:r>
        <w:r w:rsidR="000B74C6">
          <w:rPr>
            <w:noProof/>
            <w:webHidden/>
          </w:rPr>
          <w:instrText xml:space="preserve"> PAGEREF _Toc210723635 \h </w:instrText>
        </w:r>
        <w:r w:rsidR="000B74C6">
          <w:rPr>
            <w:noProof/>
            <w:webHidden/>
          </w:rPr>
        </w:r>
        <w:r w:rsidR="000B74C6">
          <w:rPr>
            <w:noProof/>
            <w:webHidden/>
          </w:rPr>
          <w:fldChar w:fldCharType="separate"/>
        </w:r>
        <w:r w:rsidR="005536CC">
          <w:rPr>
            <w:noProof/>
            <w:webHidden/>
          </w:rPr>
          <w:t>12</w:t>
        </w:r>
        <w:r w:rsidR="000B74C6">
          <w:rPr>
            <w:noProof/>
            <w:webHidden/>
          </w:rPr>
          <w:fldChar w:fldCharType="end"/>
        </w:r>
      </w:hyperlink>
    </w:p>
    <w:p w14:paraId="32467A87" w14:textId="0CD7DBAF" w:rsidR="000B74C6" w:rsidRDefault="00521D9F">
      <w:pPr>
        <w:pStyle w:val="TM2"/>
        <w:tabs>
          <w:tab w:val="left" w:pos="880"/>
          <w:tab w:val="right" w:leader="dot" w:pos="9968"/>
        </w:tabs>
        <w:rPr>
          <w:rFonts w:eastAsiaTheme="minorEastAsia"/>
          <w:noProof/>
          <w:lang w:eastAsia="fr-FR"/>
        </w:rPr>
      </w:pPr>
      <w:hyperlink w:anchor="_Toc210723636" w:history="1">
        <w:r w:rsidR="000B74C6" w:rsidRPr="006928B0">
          <w:rPr>
            <w:rStyle w:val="Lienhypertexte"/>
            <w:rFonts w:cs="Arial"/>
            <w:noProof/>
            <w:lang w:bidi="x-none"/>
            <w14:scene3d>
              <w14:camera w14:prst="orthographicFront"/>
              <w14:lightRig w14:rig="threePt" w14:dir="t">
                <w14:rot w14:lat="0" w14:lon="0" w14:rev="0"/>
              </w14:lightRig>
            </w14:scene3d>
          </w:rPr>
          <w:t>9.4.</w:t>
        </w:r>
        <w:r w:rsidR="000B74C6">
          <w:rPr>
            <w:rFonts w:eastAsiaTheme="minorEastAsia"/>
            <w:noProof/>
            <w:lang w:eastAsia="fr-FR"/>
          </w:rPr>
          <w:tab/>
        </w:r>
        <w:r w:rsidR="000B74C6" w:rsidRPr="006928B0">
          <w:rPr>
            <w:rStyle w:val="Lienhypertexte"/>
            <w:rFonts w:cs="Arial"/>
            <w:noProof/>
          </w:rPr>
          <w:t>Recouvrement</w:t>
        </w:r>
        <w:r w:rsidR="000B74C6">
          <w:rPr>
            <w:noProof/>
            <w:webHidden/>
          </w:rPr>
          <w:tab/>
        </w:r>
        <w:r w:rsidR="000B74C6">
          <w:rPr>
            <w:noProof/>
            <w:webHidden/>
          </w:rPr>
          <w:fldChar w:fldCharType="begin"/>
        </w:r>
        <w:r w:rsidR="000B74C6">
          <w:rPr>
            <w:noProof/>
            <w:webHidden/>
          </w:rPr>
          <w:instrText xml:space="preserve"> PAGEREF _Toc210723636 \h </w:instrText>
        </w:r>
        <w:r w:rsidR="000B74C6">
          <w:rPr>
            <w:noProof/>
            <w:webHidden/>
          </w:rPr>
        </w:r>
        <w:r w:rsidR="000B74C6">
          <w:rPr>
            <w:noProof/>
            <w:webHidden/>
          </w:rPr>
          <w:fldChar w:fldCharType="separate"/>
        </w:r>
        <w:r w:rsidR="005536CC">
          <w:rPr>
            <w:noProof/>
            <w:webHidden/>
          </w:rPr>
          <w:t>12</w:t>
        </w:r>
        <w:r w:rsidR="000B74C6">
          <w:rPr>
            <w:noProof/>
            <w:webHidden/>
          </w:rPr>
          <w:fldChar w:fldCharType="end"/>
        </w:r>
      </w:hyperlink>
    </w:p>
    <w:p w14:paraId="54D7605D" w14:textId="1490E729" w:rsidR="000B74C6" w:rsidRDefault="00521D9F">
      <w:pPr>
        <w:pStyle w:val="TM1"/>
        <w:tabs>
          <w:tab w:val="left" w:pos="660"/>
          <w:tab w:val="right" w:leader="dot" w:pos="9968"/>
        </w:tabs>
        <w:rPr>
          <w:rFonts w:eastAsiaTheme="minorEastAsia"/>
          <w:noProof/>
          <w:lang w:eastAsia="fr-FR"/>
        </w:rPr>
      </w:pPr>
      <w:hyperlink w:anchor="_Toc210723637" w:history="1">
        <w:r w:rsidR="000B74C6" w:rsidRPr="006928B0">
          <w:rPr>
            <w:rStyle w:val="Lienhypertexte"/>
            <w:rFonts w:cs="Arial"/>
            <w:noProof/>
          </w:rPr>
          <w:t>10.</w:t>
        </w:r>
        <w:r w:rsidR="000B74C6">
          <w:rPr>
            <w:rFonts w:eastAsiaTheme="minorEastAsia"/>
            <w:noProof/>
            <w:lang w:eastAsia="fr-FR"/>
          </w:rPr>
          <w:tab/>
        </w:r>
        <w:r w:rsidR="000B74C6" w:rsidRPr="006928B0">
          <w:rPr>
            <w:rStyle w:val="Lienhypertexte"/>
            <w:rFonts w:cs="Arial"/>
            <w:noProof/>
          </w:rPr>
          <w:t>REGIME FINANCIER</w:t>
        </w:r>
        <w:r w:rsidR="000B74C6">
          <w:rPr>
            <w:noProof/>
            <w:webHidden/>
          </w:rPr>
          <w:tab/>
        </w:r>
        <w:r w:rsidR="000B74C6">
          <w:rPr>
            <w:noProof/>
            <w:webHidden/>
          </w:rPr>
          <w:fldChar w:fldCharType="begin"/>
        </w:r>
        <w:r w:rsidR="000B74C6">
          <w:rPr>
            <w:noProof/>
            <w:webHidden/>
          </w:rPr>
          <w:instrText xml:space="preserve"> PAGEREF _Toc210723637 \h </w:instrText>
        </w:r>
        <w:r w:rsidR="000B74C6">
          <w:rPr>
            <w:noProof/>
            <w:webHidden/>
          </w:rPr>
        </w:r>
        <w:r w:rsidR="000B74C6">
          <w:rPr>
            <w:noProof/>
            <w:webHidden/>
          </w:rPr>
          <w:fldChar w:fldCharType="separate"/>
        </w:r>
        <w:r w:rsidR="005536CC">
          <w:rPr>
            <w:noProof/>
            <w:webHidden/>
          </w:rPr>
          <w:t>13</w:t>
        </w:r>
        <w:r w:rsidR="000B74C6">
          <w:rPr>
            <w:noProof/>
            <w:webHidden/>
          </w:rPr>
          <w:fldChar w:fldCharType="end"/>
        </w:r>
      </w:hyperlink>
    </w:p>
    <w:p w14:paraId="6598A906" w14:textId="35B8AC2B" w:rsidR="000B74C6" w:rsidRDefault="00521D9F">
      <w:pPr>
        <w:pStyle w:val="TM2"/>
        <w:tabs>
          <w:tab w:val="left" w:pos="1100"/>
          <w:tab w:val="right" w:leader="dot" w:pos="9968"/>
        </w:tabs>
        <w:rPr>
          <w:rFonts w:eastAsiaTheme="minorEastAsia"/>
          <w:noProof/>
          <w:lang w:eastAsia="fr-FR"/>
        </w:rPr>
      </w:pPr>
      <w:hyperlink w:anchor="_Toc210723638" w:history="1">
        <w:r w:rsidR="000B74C6" w:rsidRPr="006928B0">
          <w:rPr>
            <w:rStyle w:val="Lienhypertexte"/>
            <w:rFonts w:cs="Arial"/>
            <w:noProof/>
            <w:lang w:bidi="x-none"/>
            <w14:scene3d>
              <w14:camera w14:prst="orthographicFront"/>
              <w14:lightRig w14:rig="threePt" w14:dir="t">
                <w14:rot w14:lat="0" w14:lon="0" w14:rev="0"/>
              </w14:lightRig>
            </w14:scene3d>
          </w:rPr>
          <w:t>10.1.</w:t>
        </w:r>
        <w:r w:rsidR="000B74C6">
          <w:rPr>
            <w:rFonts w:eastAsiaTheme="minorEastAsia"/>
            <w:noProof/>
            <w:lang w:eastAsia="fr-FR"/>
          </w:rPr>
          <w:tab/>
        </w:r>
        <w:r w:rsidR="000B74C6" w:rsidRPr="006928B0">
          <w:rPr>
            <w:rStyle w:val="Lienhypertexte"/>
            <w:rFonts w:cs="Arial"/>
            <w:noProof/>
          </w:rPr>
          <w:t>Forme et contenu des prix</w:t>
        </w:r>
        <w:r w:rsidR="000B74C6">
          <w:rPr>
            <w:noProof/>
            <w:webHidden/>
          </w:rPr>
          <w:tab/>
        </w:r>
        <w:r w:rsidR="000B74C6">
          <w:rPr>
            <w:noProof/>
            <w:webHidden/>
          </w:rPr>
          <w:fldChar w:fldCharType="begin"/>
        </w:r>
        <w:r w:rsidR="000B74C6">
          <w:rPr>
            <w:noProof/>
            <w:webHidden/>
          </w:rPr>
          <w:instrText xml:space="preserve"> PAGEREF _Toc210723638 \h </w:instrText>
        </w:r>
        <w:r w:rsidR="000B74C6">
          <w:rPr>
            <w:noProof/>
            <w:webHidden/>
          </w:rPr>
        </w:r>
        <w:r w:rsidR="000B74C6">
          <w:rPr>
            <w:noProof/>
            <w:webHidden/>
          </w:rPr>
          <w:fldChar w:fldCharType="separate"/>
        </w:r>
        <w:r w:rsidR="005536CC">
          <w:rPr>
            <w:noProof/>
            <w:webHidden/>
          </w:rPr>
          <w:t>13</w:t>
        </w:r>
        <w:r w:rsidR="000B74C6">
          <w:rPr>
            <w:noProof/>
            <w:webHidden/>
          </w:rPr>
          <w:fldChar w:fldCharType="end"/>
        </w:r>
      </w:hyperlink>
    </w:p>
    <w:p w14:paraId="2C9931D5" w14:textId="26075982" w:rsidR="000B74C6" w:rsidRDefault="00521D9F">
      <w:pPr>
        <w:pStyle w:val="TM2"/>
        <w:tabs>
          <w:tab w:val="left" w:pos="1100"/>
          <w:tab w:val="right" w:leader="dot" w:pos="9968"/>
        </w:tabs>
        <w:rPr>
          <w:rFonts w:eastAsiaTheme="minorEastAsia"/>
          <w:noProof/>
          <w:lang w:eastAsia="fr-FR"/>
        </w:rPr>
      </w:pPr>
      <w:hyperlink w:anchor="_Toc210723639" w:history="1">
        <w:r w:rsidR="000B74C6" w:rsidRPr="006928B0">
          <w:rPr>
            <w:rStyle w:val="Lienhypertexte"/>
            <w:rFonts w:cs="Arial"/>
            <w:noProof/>
            <w:lang w:bidi="x-none"/>
            <w14:scene3d>
              <w14:camera w14:prst="orthographicFront"/>
              <w14:lightRig w14:rig="threePt" w14:dir="t">
                <w14:rot w14:lat="0" w14:lon="0" w14:rev="0"/>
              </w14:lightRig>
            </w14:scene3d>
          </w:rPr>
          <w:t>10.2.</w:t>
        </w:r>
        <w:r w:rsidR="000B74C6">
          <w:rPr>
            <w:rFonts w:eastAsiaTheme="minorEastAsia"/>
            <w:noProof/>
            <w:lang w:eastAsia="fr-FR"/>
          </w:rPr>
          <w:tab/>
        </w:r>
        <w:r w:rsidR="000B74C6" w:rsidRPr="006928B0">
          <w:rPr>
            <w:rStyle w:val="Lienhypertexte"/>
            <w:rFonts w:cs="Arial"/>
            <w:noProof/>
          </w:rPr>
          <w:t>Variation des prix</w:t>
        </w:r>
        <w:r w:rsidR="000B74C6">
          <w:rPr>
            <w:noProof/>
            <w:webHidden/>
          </w:rPr>
          <w:tab/>
        </w:r>
        <w:r w:rsidR="000B74C6">
          <w:rPr>
            <w:noProof/>
            <w:webHidden/>
          </w:rPr>
          <w:fldChar w:fldCharType="begin"/>
        </w:r>
        <w:r w:rsidR="000B74C6">
          <w:rPr>
            <w:noProof/>
            <w:webHidden/>
          </w:rPr>
          <w:instrText xml:space="preserve"> PAGEREF _Toc210723639 \h </w:instrText>
        </w:r>
        <w:r w:rsidR="000B74C6">
          <w:rPr>
            <w:noProof/>
            <w:webHidden/>
          </w:rPr>
        </w:r>
        <w:r w:rsidR="000B74C6">
          <w:rPr>
            <w:noProof/>
            <w:webHidden/>
          </w:rPr>
          <w:fldChar w:fldCharType="separate"/>
        </w:r>
        <w:r w:rsidR="005536CC">
          <w:rPr>
            <w:noProof/>
            <w:webHidden/>
          </w:rPr>
          <w:t>13</w:t>
        </w:r>
        <w:r w:rsidR="000B74C6">
          <w:rPr>
            <w:noProof/>
            <w:webHidden/>
          </w:rPr>
          <w:fldChar w:fldCharType="end"/>
        </w:r>
      </w:hyperlink>
    </w:p>
    <w:p w14:paraId="0C198C61" w14:textId="6F8A7B01" w:rsidR="000B74C6" w:rsidRDefault="00521D9F">
      <w:pPr>
        <w:pStyle w:val="TM2"/>
        <w:tabs>
          <w:tab w:val="left" w:pos="1100"/>
          <w:tab w:val="right" w:leader="dot" w:pos="9968"/>
        </w:tabs>
        <w:rPr>
          <w:rFonts w:eastAsiaTheme="minorEastAsia"/>
          <w:noProof/>
          <w:lang w:eastAsia="fr-FR"/>
        </w:rPr>
      </w:pPr>
      <w:hyperlink w:anchor="_Toc210723640" w:history="1">
        <w:r w:rsidR="000B74C6" w:rsidRPr="006928B0">
          <w:rPr>
            <w:rStyle w:val="Lienhypertexte"/>
            <w:rFonts w:cs="Arial"/>
            <w:noProof/>
            <w:lang w:bidi="x-none"/>
            <w14:scene3d>
              <w14:camera w14:prst="orthographicFront"/>
              <w14:lightRig w14:rig="threePt" w14:dir="t">
                <w14:rot w14:lat="0" w14:lon="0" w14:rev="0"/>
              </w14:lightRig>
            </w14:scene3d>
          </w:rPr>
          <w:t>10.3.</w:t>
        </w:r>
        <w:r w:rsidR="000B74C6">
          <w:rPr>
            <w:rFonts w:eastAsiaTheme="minorEastAsia"/>
            <w:noProof/>
            <w:lang w:eastAsia="fr-FR"/>
          </w:rPr>
          <w:tab/>
        </w:r>
        <w:r w:rsidR="000B74C6" w:rsidRPr="006928B0">
          <w:rPr>
            <w:rStyle w:val="Lienhypertexte"/>
            <w:rFonts w:cs="Arial"/>
            <w:noProof/>
          </w:rPr>
          <w:t>Avances</w:t>
        </w:r>
        <w:r w:rsidR="000B74C6">
          <w:rPr>
            <w:noProof/>
            <w:webHidden/>
          </w:rPr>
          <w:tab/>
        </w:r>
        <w:r w:rsidR="000B74C6">
          <w:rPr>
            <w:noProof/>
            <w:webHidden/>
          </w:rPr>
          <w:fldChar w:fldCharType="begin"/>
        </w:r>
        <w:r w:rsidR="000B74C6">
          <w:rPr>
            <w:noProof/>
            <w:webHidden/>
          </w:rPr>
          <w:instrText xml:space="preserve"> PAGEREF _Toc210723640 \h </w:instrText>
        </w:r>
        <w:r w:rsidR="000B74C6">
          <w:rPr>
            <w:noProof/>
            <w:webHidden/>
          </w:rPr>
        </w:r>
        <w:r w:rsidR="000B74C6">
          <w:rPr>
            <w:noProof/>
            <w:webHidden/>
          </w:rPr>
          <w:fldChar w:fldCharType="separate"/>
        </w:r>
        <w:r w:rsidR="005536CC">
          <w:rPr>
            <w:noProof/>
            <w:webHidden/>
          </w:rPr>
          <w:t>13</w:t>
        </w:r>
        <w:r w:rsidR="000B74C6">
          <w:rPr>
            <w:noProof/>
            <w:webHidden/>
          </w:rPr>
          <w:fldChar w:fldCharType="end"/>
        </w:r>
      </w:hyperlink>
    </w:p>
    <w:p w14:paraId="4B2B0A1A" w14:textId="757C225A" w:rsidR="000B74C6" w:rsidRDefault="00521D9F">
      <w:pPr>
        <w:pStyle w:val="TM2"/>
        <w:tabs>
          <w:tab w:val="left" w:pos="1100"/>
          <w:tab w:val="right" w:leader="dot" w:pos="9968"/>
        </w:tabs>
        <w:rPr>
          <w:rFonts w:eastAsiaTheme="minorEastAsia"/>
          <w:noProof/>
          <w:lang w:eastAsia="fr-FR"/>
        </w:rPr>
      </w:pPr>
      <w:hyperlink w:anchor="_Toc210723641" w:history="1">
        <w:r w:rsidR="000B74C6" w:rsidRPr="006928B0">
          <w:rPr>
            <w:rStyle w:val="Lienhypertexte"/>
            <w:rFonts w:cs="Arial"/>
            <w:noProof/>
            <w:lang w:bidi="x-none"/>
            <w14:scene3d>
              <w14:camera w14:prst="orthographicFront"/>
              <w14:lightRig w14:rig="threePt" w14:dir="t">
                <w14:rot w14:lat="0" w14:lon="0" w14:rev="0"/>
              </w14:lightRig>
            </w14:scene3d>
          </w:rPr>
          <w:t>10.4.</w:t>
        </w:r>
        <w:r w:rsidR="000B74C6">
          <w:rPr>
            <w:rFonts w:eastAsiaTheme="minorEastAsia"/>
            <w:noProof/>
            <w:lang w:eastAsia="fr-FR"/>
          </w:rPr>
          <w:tab/>
        </w:r>
        <w:r w:rsidR="000B74C6" w:rsidRPr="006928B0">
          <w:rPr>
            <w:rStyle w:val="Lienhypertexte"/>
            <w:rFonts w:cs="Arial"/>
            <w:noProof/>
          </w:rPr>
          <w:t>Modalités financières</w:t>
        </w:r>
        <w:r w:rsidR="000B74C6">
          <w:rPr>
            <w:noProof/>
            <w:webHidden/>
          </w:rPr>
          <w:tab/>
        </w:r>
        <w:r w:rsidR="000B74C6">
          <w:rPr>
            <w:noProof/>
            <w:webHidden/>
          </w:rPr>
          <w:fldChar w:fldCharType="begin"/>
        </w:r>
        <w:r w:rsidR="000B74C6">
          <w:rPr>
            <w:noProof/>
            <w:webHidden/>
          </w:rPr>
          <w:instrText xml:space="preserve"> PAGEREF _Toc210723641 \h </w:instrText>
        </w:r>
        <w:r w:rsidR="000B74C6">
          <w:rPr>
            <w:noProof/>
            <w:webHidden/>
          </w:rPr>
        </w:r>
        <w:r w:rsidR="000B74C6">
          <w:rPr>
            <w:noProof/>
            <w:webHidden/>
          </w:rPr>
          <w:fldChar w:fldCharType="separate"/>
        </w:r>
        <w:r w:rsidR="005536CC">
          <w:rPr>
            <w:noProof/>
            <w:webHidden/>
          </w:rPr>
          <w:t>14</w:t>
        </w:r>
        <w:r w:rsidR="000B74C6">
          <w:rPr>
            <w:noProof/>
            <w:webHidden/>
          </w:rPr>
          <w:fldChar w:fldCharType="end"/>
        </w:r>
      </w:hyperlink>
    </w:p>
    <w:p w14:paraId="4D2F6F5F" w14:textId="21E6FCD3" w:rsidR="000B74C6" w:rsidRDefault="00521D9F">
      <w:pPr>
        <w:pStyle w:val="TM3"/>
        <w:tabs>
          <w:tab w:val="left" w:pos="1320"/>
          <w:tab w:val="right" w:leader="dot" w:pos="9968"/>
        </w:tabs>
        <w:rPr>
          <w:rFonts w:eastAsiaTheme="minorEastAsia"/>
          <w:noProof/>
          <w:lang w:eastAsia="fr-FR"/>
        </w:rPr>
      </w:pPr>
      <w:hyperlink w:anchor="_Toc210723642" w:history="1">
        <w:r w:rsidR="000B74C6" w:rsidRPr="006928B0">
          <w:rPr>
            <w:rStyle w:val="Lienhypertexte"/>
            <w:rFonts w:cs="Arial"/>
            <w:noProof/>
            <w14:scene3d>
              <w14:camera w14:prst="orthographicFront"/>
              <w14:lightRig w14:rig="threePt" w14:dir="t">
                <w14:rot w14:lat="0" w14:lon="0" w14:rev="0"/>
              </w14:lightRig>
            </w14:scene3d>
          </w:rPr>
          <w:t>10.4.1.</w:t>
        </w:r>
        <w:r w:rsidR="000B74C6">
          <w:rPr>
            <w:rFonts w:eastAsiaTheme="minorEastAsia"/>
            <w:noProof/>
            <w:lang w:eastAsia="fr-FR"/>
          </w:rPr>
          <w:tab/>
        </w:r>
        <w:r w:rsidR="000B74C6" w:rsidRPr="006928B0">
          <w:rPr>
            <w:rStyle w:val="Lienhypertexte"/>
            <w:rFonts w:cs="Arial"/>
            <w:noProof/>
          </w:rPr>
          <w:t>Répartition des paiements</w:t>
        </w:r>
        <w:r w:rsidR="000B74C6">
          <w:rPr>
            <w:noProof/>
            <w:webHidden/>
          </w:rPr>
          <w:tab/>
        </w:r>
        <w:r w:rsidR="000B74C6">
          <w:rPr>
            <w:noProof/>
            <w:webHidden/>
          </w:rPr>
          <w:fldChar w:fldCharType="begin"/>
        </w:r>
        <w:r w:rsidR="000B74C6">
          <w:rPr>
            <w:noProof/>
            <w:webHidden/>
          </w:rPr>
          <w:instrText xml:space="preserve"> PAGEREF _Toc210723642 \h </w:instrText>
        </w:r>
        <w:r w:rsidR="000B74C6">
          <w:rPr>
            <w:noProof/>
            <w:webHidden/>
          </w:rPr>
        </w:r>
        <w:r w:rsidR="000B74C6">
          <w:rPr>
            <w:noProof/>
            <w:webHidden/>
          </w:rPr>
          <w:fldChar w:fldCharType="separate"/>
        </w:r>
        <w:r w:rsidR="005536CC">
          <w:rPr>
            <w:noProof/>
            <w:webHidden/>
          </w:rPr>
          <w:t>14</w:t>
        </w:r>
        <w:r w:rsidR="000B74C6">
          <w:rPr>
            <w:noProof/>
            <w:webHidden/>
          </w:rPr>
          <w:fldChar w:fldCharType="end"/>
        </w:r>
      </w:hyperlink>
    </w:p>
    <w:p w14:paraId="2FD066E1" w14:textId="3E14CC3B" w:rsidR="000B74C6" w:rsidRDefault="00521D9F">
      <w:pPr>
        <w:pStyle w:val="TM3"/>
        <w:tabs>
          <w:tab w:val="left" w:pos="1320"/>
          <w:tab w:val="right" w:leader="dot" w:pos="9968"/>
        </w:tabs>
        <w:rPr>
          <w:rFonts w:eastAsiaTheme="minorEastAsia"/>
          <w:noProof/>
          <w:lang w:eastAsia="fr-FR"/>
        </w:rPr>
      </w:pPr>
      <w:hyperlink w:anchor="_Toc210723643" w:history="1">
        <w:r w:rsidR="000B74C6" w:rsidRPr="006928B0">
          <w:rPr>
            <w:rStyle w:val="Lienhypertexte"/>
            <w:rFonts w:cs="Arial"/>
            <w:noProof/>
            <w14:scene3d>
              <w14:camera w14:prst="orthographicFront"/>
              <w14:lightRig w14:rig="threePt" w14:dir="t">
                <w14:rot w14:lat="0" w14:lon="0" w14:rev="0"/>
              </w14:lightRig>
            </w14:scene3d>
          </w:rPr>
          <w:t>10.4.2.</w:t>
        </w:r>
        <w:r w:rsidR="000B74C6">
          <w:rPr>
            <w:rFonts w:eastAsiaTheme="minorEastAsia"/>
            <w:noProof/>
            <w:lang w:eastAsia="fr-FR"/>
          </w:rPr>
          <w:tab/>
        </w:r>
        <w:r w:rsidR="000B74C6" w:rsidRPr="006928B0">
          <w:rPr>
            <w:rStyle w:val="Lienhypertexte"/>
            <w:rFonts w:cs="Arial"/>
            <w:noProof/>
          </w:rPr>
          <w:t>Acomptes</w:t>
        </w:r>
        <w:r w:rsidR="000B74C6">
          <w:rPr>
            <w:noProof/>
            <w:webHidden/>
          </w:rPr>
          <w:tab/>
        </w:r>
        <w:r w:rsidR="000B74C6">
          <w:rPr>
            <w:noProof/>
            <w:webHidden/>
          </w:rPr>
          <w:fldChar w:fldCharType="begin"/>
        </w:r>
        <w:r w:rsidR="000B74C6">
          <w:rPr>
            <w:noProof/>
            <w:webHidden/>
          </w:rPr>
          <w:instrText xml:space="preserve"> PAGEREF _Toc210723643 \h </w:instrText>
        </w:r>
        <w:r w:rsidR="000B74C6">
          <w:rPr>
            <w:noProof/>
            <w:webHidden/>
          </w:rPr>
        </w:r>
        <w:r w:rsidR="000B74C6">
          <w:rPr>
            <w:noProof/>
            <w:webHidden/>
          </w:rPr>
          <w:fldChar w:fldCharType="separate"/>
        </w:r>
        <w:r w:rsidR="005536CC">
          <w:rPr>
            <w:noProof/>
            <w:webHidden/>
          </w:rPr>
          <w:t>14</w:t>
        </w:r>
        <w:r w:rsidR="000B74C6">
          <w:rPr>
            <w:noProof/>
            <w:webHidden/>
          </w:rPr>
          <w:fldChar w:fldCharType="end"/>
        </w:r>
      </w:hyperlink>
    </w:p>
    <w:p w14:paraId="690797A2" w14:textId="76F82A8E" w:rsidR="000B74C6" w:rsidRDefault="00521D9F">
      <w:pPr>
        <w:pStyle w:val="TM3"/>
        <w:tabs>
          <w:tab w:val="left" w:pos="1320"/>
          <w:tab w:val="right" w:leader="dot" w:pos="9968"/>
        </w:tabs>
        <w:rPr>
          <w:rFonts w:eastAsiaTheme="minorEastAsia"/>
          <w:noProof/>
          <w:lang w:eastAsia="fr-FR"/>
        </w:rPr>
      </w:pPr>
      <w:hyperlink w:anchor="_Toc210723644" w:history="1">
        <w:r w:rsidR="000B74C6" w:rsidRPr="006928B0">
          <w:rPr>
            <w:rStyle w:val="Lienhypertexte"/>
            <w:rFonts w:cs="Arial"/>
            <w:noProof/>
            <w:lang w:eastAsia="fr-FR"/>
            <w14:scene3d>
              <w14:camera w14:prst="orthographicFront"/>
              <w14:lightRig w14:rig="threePt" w14:dir="t">
                <w14:rot w14:lat="0" w14:lon="0" w14:rev="0"/>
              </w14:lightRig>
            </w14:scene3d>
          </w:rPr>
          <w:t>10.4.3.</w:t>
        </w:r>
        <w:r w:rsidR="000B74C6">
          <w:rPr>
            <w:rFonts w:eastAsiaTheme="minorEastAsia"/>
            <w:noProof/>
            <w:lang w:eastAsia="fr-FR"/>
          </w:rPr>
          <w:tab/>
        </w:r>
        <w:r w:rsidR="000B74C6" w:rsidRPr="006928B0">
          <w:rPr>
            <w:rStyle w:val="Lienhypertexte"/>
            <w:rFonts w:cs="Arial"/>
            <w:noProof/>
          </w:rPr>
          <w:t>Cession et n</w:t>
        </w:r>
        <w:r w:rsidR="000B74C6" w:rsidRPr="006928B0">
          <w:rPr>
            <w:rStyle w:val="Lienhypertexte"/>
            <w:rFonts w:cs="Arial"/>
            <w:noProof/>
            <w:lang w:eastAsia="fr-FR"/>
          </w:rPr>
          <w:t>antissement</w:t>
        </w:r>
        <w:r w:rsidR="000B74C6">
          <w:rPr>
            <w:noProof/>
            <w:webHidden/>
          </w:rPr>
          <w:tab/>
        </w:r>
        <w:r w:rsidR="000B74C6">
          <w:rPr>
            <w:noProof/>
            <w:webHidden/>
          </w:rPr>
          <w:fldChar w:fldCharType="begin"/>
        </w:r>
        <w:r w:rsidR="000B74C6">
          <w:rPr>
            <w:noProof/>
            <w:webHidden/>
          </w:rPr>
          <w:instrText xml:space="preserve"> PAGEREF _Toc210723644 \h </w:instrText>
        </w:r>
        <w:r w:rsidR="000B74C6">
          <w:rPr>
            <w:noProof/>
            <w:webHidden/>
          </w:rPr>
        </w:r>
        <w:r w:rsidR="000B74C6">
          <w:rPr>
            <w:noProof/>
            <w:webHidden/>
          </w:rPr>
          <w:fldChar w:fldCharType="separate"/>
        </w:r>
        <w:r w:rsidR="005536CC">
          <w:rPr>
            <w:noProof/>
            <w:webHidden/>
          </w:rPr>
          <w:t>14</w:t>
        </w:r>
        <w:r w:rsidR="000B74C6">
          <w:rPr>
            <w:noProof/>
            <w:webHidden/>
          </w:rPr>
          <w:fldChar w:fldCharType="end"/>
        </w:r>
      </w:hyperlink>
    </w:p>
    <w:p w14:paraId="63511025" w14:textId="032EFA45" w:rsidR="000B74C6" w:rsidRDefault="00521D9F">
      <w:pPr>
        <w:pStyle w:val="TM3"/>
        <w:tabs>
          <w:tab w:val="left" w:pos="1320"/>
          <w:tab w:val="right" w:leader="dot" w:pos="9968"/>
        </w:tabs>
        <w:rPr>
          <w:rFonts w:eastAsiaTheme="minorEastAsia"/>
          <w:noProof/>
          <w:lang w:eastAsia="fr-FR"/>
        </w:rPr>
      </w:pPr>
      <w:hyperlink w:anchor="_Toc210723645" w:history="1">
        <w:r w:rsidR="000B74C6" w:rsidRPr="006928B0">
          <w:rPr>
            <w:rStyle w:val="Lienhypertexte"/>
            <w:rFonts w:cs="Arial"/>
            <w:noProof/>
            <w14:scene3d>
              <w14:camera w14:prst="orthographicFront"/>
              <w14:lightRig w14:rig="threePt" w14:dir="t">
                <w14:rot w14:lat="0" w14:lon="0" w14:rev="0"/>
              </w14:lightRig>
            </w14:scene3d>
          </w:rPr>
          <w:t>10.4.4.</w:t>
        </w:r>
        <w:r w:rsidR="000B74C6">
          <w:rPr>
            <w:rFonts w:eastAsiaTheme="minorEastAsia"/>
            <w:noProof/>
            <w:lang w:eastAsia="fr-FR"/>
          </w:rPr>
          <w:tab/>
        </w:r>
        <w:r w:rsidR="000B74C6" w:rsidRPr="006928B0">
          <w:rPr>
            <w:rStyle w:val="Lienhypertexte"/>
            <w:rFonts w:cs="Arial"/>
            <w:noProof/>
          </w:rPr>
          <w:t>Intérêts moratoires</w:t>
        </w:r>
        <w:r w:rsidR="000B74C6">
          <w:rPr>
            <w:noProof/>
            <w:webHidden/>
          </w:rPr>
          <w:tab/>
        </w:r>
        <w:r w:rsidR="000B74C6">
          <w:rPr>
            <w:noProof/>
            <w:webHidden/>
          </w:rPr>
          <w:fldChar w:fldCharType="begin"/>
        </w:r>
        <w:r w:rsidR="000B74C6">
          <w:rPr>
            <w:noProof/>
            <w:webHidden/>
          </w:rPr>
          <w:instrText xml:space="preserve"> PAGEREF _Toc210723645 \h </w:instrText>
        </w:r>
        <w:r w:rsidR="000B74C6">
          <w:rPr>
            <w:noProof/>
            <w:webHidden/>
          </w:rPr>
        </w:r>
        <w:r w:rsidR="000B74C6">
          <w:rPr>
            <w:noProof/>
            <w:webHidden/>
          </w:rPr>
          <w:fldChar w:fldCharType="separate"/>
        </w:r>
        <w:r w:rsidR="005536CC">
          <w:rPr>
            <w:noProof/>
            <w:webHidden/>
          </w:rPr>
          <w:t>14</w:t>
        </w:r>
        <w:r w:rsidR="000B74C6">
          <w:rPr>
            <w:noProof/>
            <w:webHidden/>
          </w:rPr>
          <w:fldChar w:fldCharType="end"/>
        </w:r>
      </w:hyperlink>
    </w:p>
    <w:p w14:paraId="37E543AB" w14:textId="10F24360" w:rsidR="000B74C6" w:rsidRDefault="00521D9F">
      <w:pPr>
        <w:pStyle w:val="TM2"/>
        <w:tabs>
          <w:tab w:val="left" w:pos="1100"/>
          <w:tab w:val="right" w:leader="dot" w:pos="9968"/>
        </w:tabs>
        <w:rPr>
          <w:rFonts w:eastAsiaTheme="minorEastAsia"/>
          <w:noProof/>
          <w:lang w:eastAsia="fr-FR"/>
        </w:rPr>
      </w:pPr>
      <w:hyperlink w:anchor="_Toc210723646" w:history="1">
        <w:r w:rsidR="000B74C6" w:rsidRPr="006928B0">
          <w:rPr>
            <w:rStyle w:val="Lienhypertexte"/>
            <w:rFonts w:cs="Arial"/>
            <w:noProof/>
            <w:lang w:bidi="x-none"/>
            <w14:scene3d>
              <w14:camera w14:prst="orthographicFront"/>
              <w14:lightRig w14:rig="threePt" w14:dir="t">
                <w14:rot w14:lat="0" w14:lon="0" w14:rev="0"/>
              </w14:lightRig>
            </w14:scene3d>
          </w:rPr>
          <w:t>10.5.</w:t>
        </w:r>
        <w:r w:rsidR="000B74C6">
          <w:rPr>
            <w:rFonts w:eastAsiaTheme="minorEastAsia"/>
            <w:noProof/>
            <w:lang w:eastAsia="fr-FR"/>
          </w:rPr>
          <w:tab/>
        </w:r>
        <w:r w:rsidR="000B74C6" w:rsidRPr="006928B0">
          <w:rPr>
            <w:rStyle w:val="Lienhypertexte"/>
            <w:rFonts w:cs="Arial"/>
            <w:noProof/>
          </w:rPr>
          <w:t>Modalités de facturation</w:t>
        </w:r>
        <w:r w:rsidR="000B74C6">
          <w:rPr>
            <w:noProof/>
            <w:webHidden/>
          </w:rPr>
          <w:tab/>
        </w:r>
        <w:r w:rsidR="000B74C6">
          <w:rPr>
            <w:noProof/>
            <w:webHidden/>
          </w:rPr>
          <w:fldChar w:fldCharType="begin"/>
        </w:r>
        <w:r w:rsidR="000B74C6">
          <w:rPr>
            <w:noProof/>
            <w:webHidden/>
          </w:rPr>
          <w:instrText xml:space="preserve"> PAGEREF _Toc210723646 \h </w:instrText>
        </w:r>
        <w:r w:rsidR="000B74C6">
          <w:rPr>
            <w:noProof/>
            <w:webHidden/>
          </w:rPr>
        </w:r>
        <w:r w:rsidR="000B74C6">
          <w:rPr>
            <w:noProof/>
            <w:webHidden/>
          </w:rPr>
          <w:fldChar w:fldCharType="separate"/>
        </w:r>
        <w:r w:rsidR="005536CC">
          <w:rPr>
            <w:noProof/>
            <w:webHidden/>
          </w:rPr>
          <w:t>14</w:t>
        </w:r>
        <w:r w:rsidR="000B74C6">
          <w:rPr>
            <w:noProof/>
            <w:webHidden/>
          </w:rPr>
          <w:fldChar w:fldCharType="end"/>
        </w:r>
      </w:hyperlink>
    </w:p>
    <w:p w14:paraId="7161C3FF" w14:textId="1F2AEFA5" w:rsidR="000B74C6" w:rsidRDefault="00521D9F">
      <w:pPr>
        <w:pStyle w:val="TM1"/>
        <w:tabs>
          <w:tab w:val="left" w:pos="660"/>
          <w:tab w:val="right" w:leader="dot" w:pos="9968"/>
        </w:tabs>
        <w:rPr>
          <w:rFonts w:eastAsiaTheme="minorEastAsia"/>
          <w:noProof/>
          <w:lang w:eastAsia="fr-FR"/>
        </w:rPr>
      </w:pPr>
      <w:hyperlink w:anchor="_Toc210723647" w:history="1">
        <w:r w:rsidR="000B74C6" w:rsidRPr="006928B0">
          <w:rPr>
            <w:rStyle w:val="Lienhypertexte"/>
            <w:rFonts w:cs="Arial"/>
            <w:noProof/>
          </w:rPr>
          <w:t>11.</w:t>
        </w:r>
        <w:r w:rsidR="000B74C6">
          <w:rPr>
            <w:rFonts w:eastAsiaTheme="minorEastAsia"/>
            <w:noProof/>
            <w:lang w:eastAsia="fr-FR"/>
          </w:rPr>
          <w:tab/>
        </w:r>
        <w:r w:rsidR="000B74C6" w:rsidRPr="006928B0">
          <w:rPr>
            <w:rStyle w:val="Lienhypertexte"/>
            <w:rFonts w:cs="Arial"/>
            <w:noProof/>
          </w:rPr>
          <w:t>Forme des notifications et des informations</w:t>
        </w:r>
        <w:r w:rsidR="000B74C6">
          <w:rPr>
            <w:noProof/>
            <w:webHidden/>
          </w:rPr>
          <w:tab/>
        </w:r>
        <w:r w:rsidR="000B74C6">
          <w:rPr>
            <w:noProof/>
            <w:webHidden/>
          </w:rPr>
          <w:fldChar w:fldCharType="begin"/>
        </w:r>
        <w:r w:rsidR="000B74C6">
          <w:rPr>
            <w:noProof/>
            <w:webHidden/>
          </w:rPr>
          <w:instrText xml:space="preserve"> PAGEREF _Toc210723647 \h </w:instrText>
        </w:r>
        <w:r w:rsidR="000B74C6">
          <w:rPr>
            <w:noProof/>
            <w:webHidden/>
          </w:rPr>
        </w:r>
        <w:r w:rsidR="000B74C6">
          <w:rPr>
            <w:noProof/>
            <w:webHidden/>
          </w:rPr>
          <w:fldChar w:fldCharType="separate"/>
        </w:r>
        <w:r w:rsidR="005536CC">
          <w:rPr>
            <w:noProof/>
            <w:webHidden/>
          </w:rPr>
          <w:t>15</w:t>
        </w:r>
        <w:r w:rsidR="000B74C6">
          <w:rPr>
            <w:noProof/>
            <w:webHidden/>
          </w:rPr>
          <w:fldChar w:fldCharType="end"/>
        </w:r>
      </w:hyperlink>
    </w:p>
    <w:p w14:paraId="4EA8F569" w14:textId="0702A162" w:rsidR="000B74C6" w:rsidRDefault="00521D9F">
      <w:pPr>
        <w:pStyle w:val="TM3"/>
        <w:tabs>
          <w:tab w:val="left" w:pos="1320"/>
          <w:tab w:val="right" w:leader="dot" w:pos="9968"/>
        </w:tabs>
        <w:rPr>
          <w:rFonts w:eastAsiaTheme="minorEastAsia"/>
          <w:noProof/>
          <w:lang w:eastAsia="fr-FR"/>
        </w:rPr>
      </w:pPr>
      <w:hyperlink w:anchor="_Toc210723648" w:history="1">
        <w:r w:rsidR="000B74C6" w:rsidRPr="006928B0">
          <w:rPr>
            <w:rStyle w:val="Lienhypertexte"/>
            <w:rFonts w:cs="Arial"/>
            <w:noProof/>
            <w14:scene3d>
              <w14:camera w14:prst="orthographicFront"/>
              <w14:lightRig w14:rig="threePt" w14:dir="t">
                <w14:rot w14:lat="0" w14:lon="0" w14:rev="0"/>
              </w14:lightRig>
            </w14:scene3d>
          </w:rPr>
          <w:t>11.1.1.</w:t>
        </w:r>
        <w:r w:rsidR="000B74C6">
          <w:rPr>
            <w:rFonts w:eastAsiaTheme="minorEastAsia"/>
            <w:noProof/>
            <w:lang w:eastAsia="fr-FR"/>
          </w:rPr>
          <w:tab/>
        </w:r>
        <w:r w:rsidR="000B74C6" w:rsidRPr="006928B0">
          <w:rPr>
            <w:rStyle w:val="Lienhypertexte"/>
            <w:rFonts w:cs="Arial"/>
            <w:noProof/>
          </w:rPr>
          <w:t>Courriels émis par l'administration :</w:t>
        </w:r>
        <w:r w:rsidR="000B74C6">
          <w:rPr>
            <w:noProof/>
            <w:webHidden/>
          </w:rPr>
          <w:tab/>
        </w:r>
        <w:r w:rsidR="000B74C6">
          <w:rPr>
            <w:noProof/>
            <w:webHidden/>
          </w:rPr>
          <w:fldChar w:fldCharType="begin"/>
        </w:r>
        <w:r w:rsidR="000B74C6">
          <w:rPr>
            <w:noProof/>
            <w:webHidden/>
          </w:rPr>
          <w:instrText xml:space="preserve"> PAGEREF _Toc210723648 \h </w:instrText>
        </w:r>
        <w:r w:rsidR="000B74C6">
          <w:rPr>
            <w:noProof/>
            <w:webHidden/>
          </w:rPr>
        </w:r>
        <w:r w:rsidR="000B74C6">
          <w:rPr>
            <w:noProof/>
            <w:webHidden/>
          </w:rPr>
          <w:fldChar w:fldCharType="separate"/>
        </w:r>
        <w:r w:rsidR="005536CC">
          <w:rPr>
            <w:noProof/>
            <w:webHidden/>
          </w:rPr>
          <w:t>15</w:t>
        </w:r>
        <w:r w:rsidR="000B74C6">
          <w:rPr>
            <w:noProof/>
            <w:webHidden/>
          </w:rPr>
          <w:fldChar w:fldCharType="end"/>
        </w:r>
      </w:hyperlink>
    </w:p>
    <w:p w14:paraId="42DBAD03" w14:textId="188D8F51" w:rsidR="000B74C6" w:rsidRDefault="00521D9F">
      <w:pPr>
        <w:pStyle w:val="TM3"/>
        <w:tabs>
          <w:tab w:val="left" w:pos="1320"/>
          <w:tab w:val="right" w:leader="dot" w:pos="9968"/>
        </w:tabs>
        <w:rPr>
          <w:rFonts w:eastAsiaTheme="minorEastAsia"/>
          <w:noProof/>
          <w:lang w:eastAsia="fr-FR"/>
        </w:rPr>
      </w:pPr>
      <w:hyperlink w:anchor="_Toc210723649" w:history="1">
        <w:r w:rsidR="000B74C6" w:rsidRPr="006928B0">
          <w:rPr>
            <w:rStyle w:val="Lienhypertexte"/>
            <w:rFonts w:cs="Arial"/>
            <w:noProof/>
            <w14:scene3d>
              <w14:camera w14:prst="orthographicFront"/>
              <w14:lightRig w14:rig="threePt" w14:dir="t">
                <w14:rot w14:lat="0" w14:lon="0" w14:rev="0"/>
              </w14:lightRig>
            </w14:scene3d>
          </w:rPr>
          <w:t>11.1.2.</w:t>
        </w:r>
        <w:r w:rsidR="000B74C6">
          <w:rPr>
            <w:rFonts w:eastAsiaTheme="minorEastAsia"/>
            <w:noProof/>
            <w:lang w:eastAsia="fr-FR"/>
          </w:rPr>
          <w:tab/>
        </w:r>
        <w:r w:rsidR="000B74C6" w:rsidRPr="006928B0">
          <w:rPr>
            <w:rStyle w:val="Lienhypertexte"/>
            <w:rFonts w:cs="Arial"/>
            <w:noProof/>
          </w:rPr>
          <w:t>Courriels émis par le titulaire :</w:t>
        </w:r>
        <w:r w:rsidR="000B74C6">
          <w:rPr>
            <w:noProof/>
            <w:webHidden/>
          </w:rPr>
          <w:tab/>
        </w:r>
        <w:r w:rsidR="000B74C6">
          <w:rPr>
            <w:noProof/>
            <w:webHidden/>
          </w:rPr>
          <w:fldChar w:fldCharType="begin"/>
        </w:r>
        <w:r w:rsidR="000B74C6">
          <w:rPr>
            <w:noProof/>
            <w:webHidden/>
          </w:rPr>
          <w:instrText xml:space="preserve"> PAGEREF _Toc210723649 \h </w:instrText>
        </w:r>
        <w:r w:rsidR="000B74C6">
          <w:rPr>
            <w:noProof/>
            <w:webHidden/>
          </w:rPr>
        </w:r>
        <w:r w:rsidR="000B74C6">
          <w:rPr>
            <w:noProof/>
            <w:webHidden/>
          </w:rPr>
          <w:fldChar w:fldCharType="separate"/>
        </w:r>
        <w:r w:rsidR="005536CC">
          <w:rPr>
            <w:noProof/>
            <w:webHidden/>
          </w:rPr>
          <w:t>16</w:t>
        </w:r>
        <w:r w:rsidR="000B74C6">
          <w:rPr>
            <w:noProof/>
            <w:webHidden/>
          </w:rPr>
          <w:fldChar w:fldCharType="end"/>
        </w:r>
      </w:hyperlink>
    </w:p>
    <w:p w14:paraId="00892D33" w14:textId="1E07B0B6" w:rsidR="000B74C6" w:rsidRDefault="00521D9F">
      <w:pPr>
        <w:pStyle w:val="TM1"/>
        <w:tabs>
          <w:tab w:val="left" w:pos="660"/>
          <w:tab w:val="right" w:leader="dot" w:pos="9968"/>
        </w:tabs>
        <w:rPr>
          <w:rFonts w:eastAsiaTheme="minorEastAsia"/>
          <w:noProof/>
          <w:lang w:eastAsia="fr-FR"/>
        </w:rPr>
      </w:pPr>
      <w:hyperlink w:anchor="_Toc210723650" w:history="1">
        <w:r w:rsidR="000B74C6" w:rsidRPr="006928B0">
          <w:rPr>
            <w:rStyle w:val="Lienhypertexte"/>
            <w:rFonts w:cs="Arial"/>
            <w:noProof/>
            <w:lang w:bidi="fa-IR"/>
          </w:rPr>
          <w:t>12.</w:t>
        </w:r>
        <w:r w:rsidR="000B74C6">
          <w:rPr>
            <w:rFonts w:eastAsiaTheme="minorEastAsia"/>
            <w:noProof/>
            <w:lang w:eastAsia="fr-FR"/>
          </w:rPr>
          <w:tab/>
        </w:r>
        <w:r w:rsidR="000B74C6" w:rsidRPr="006928B0">
          <w:rPr>
            <w:rStyle w:val="Lienhypertexte"/>
            <w:rFonts w:cs="Arial"/>
            <w:noProof/>
            <w:lang w:bidi="fa-IR"/>
          </w:rPr>
          <w:t>Dispositions diverses</w:t>
        </w:r>
        <w:r w:rsidR="000B74C6">
          <w:rPr>
            <w:noProof/>
            <w:webHidden/>
          </w:rPr>
          <w:tab/>
        </w:r>
        <w:r w:rsidR="000B74C6">
          <w:rPr>
            <w:noProof/>
            <w:webHidden/>
          </w:rPr>
          <w:fldChar w:fldCharType="begin"/>
        </w:r>
        <w:r w:rsidR="000B74C6">
          <w:rPr>
            <w:noProof/>
            <w:webHidden/>
          </w:rPr>
          <w:instrText xml:space="preserve"> PAGEREF _Toc210723650 \h </w:instrText>
        </w:r>
        <w:r w:rsidR="000B74C6">
          <w:rPr>
            <w:noProof/>
            <w:webHidden/>
          </w:rPr>
        </w:r>
        <w:r w:rsidR="000B74C6">
          <w:rPr>
            <w:noProof/>
            <w:webHidden/>
          </w:rPr>
          <w:fldChar w:fldCharType="separate"/>
        </w:r>
        <w:r w:rsidR="005536CC">
          <w:rPr>
            <w:noProof/>
            <w:webHidden/>
          </w:rPr>
          <w:t>16</w:t>
        </w:r>
        <w:r w:rsidR="000B74C6">
          <w:rPr>
            <w:noProof/>
            <w:webHidden/>
          </w:rPr>
          <w:fldChar w:fldCharType="end"/>
        </w:r>
      </w:hyperlink>
    </w:p>
    <w:p w14:paraId="2997C097" w14:textId="7CFF0B31" w:rsidR="000B74C6" w:rsidRDefault="00521D9F">
      <w:pPr>
        <w:pStyle w:val="TM2"/>
        <w:tabs>
          <w:tab w:val="left" w:pos="1100"/>
          <w:tab w:val="right" w:leader="dot" w:pos="9968"/>
        </w:tabs>
        <w:rPr>
          <w:rFonts w:eastAsiaTheme="minorEastAsia"/>
          <w:noProof/>
          <w:lang w:eastAsia="fr-FR"/>
        </w:rPr>
      </w:pPr>
      <w:hyperlink w:anchor="_Toc210723651" w:history="1">
        <w:r w:rsidR="000B74C6" w:rsidRPr="006928B0">
          <w:rPr>
            <w:rStyle w:val="Lienhypertexte"/>
            <w:rFonts w:cs="Arial"/>
            <w:noProof/>
            <w:lang w:bidi="x-none"/>
            <w14:scene3d>
              <w14:camera w14:prst="orthographicFront"/>
              <w14:lightRig w14:rig="threePt" w14:dir="t">
                <w14:rot w14:lat="0" w14:lon="0" w14:rev="0"/>
              </w14:lightRig>
            </w14:scene3d>
          </w:rPr>
          <w:t>12.1.</w:t>
        </w:r>
        <w:r w:rsidR="000B74C6">
          <w:rPr>
            <w:rFonts w:eastAsiaTheme="minorEastAsia"/>
            <w:noProof/>
            <w:lang w:eastAsia="fr-FR"/>
          </w:rPr>
          <w:tab/>
        </w:r>
        <w:r w:rsidR="000B74C6" w:rsidRPr="006928B0">
          <w:rPr>
            <w:rStyle w:val="Lienhypertexte"/>
            <w:rFonts w:cs="Arial"/>
            <w:noProof/>
          </w:rPr>
          <w:t>Langue</w:t>
        </w:r>
        <w:r w:rsidR="000B74C6">
          <w:rPr>
            <w:noProof/>
            <w:webHidden/>
          </w:rPr>
          <w:tab/>
        </w:r>
        <w:r w:rsidR="000B74C6">
          <w:rPr>
            <w:noProof/>
            <w:webHidden/>
          </w:rPr>
          <w:fldChar w:fldCharType="begin"/>
        </w:r>
        <w:r w:rsidR="000B74C6">
          <w:rPr>
            <w:noProof/>
            <w:webHidden/>
          </w:rPr>
          <w:instrText xml:space="preserve"> PAGEREF _Toc210723651 \h </w:instrText>
        </w:r>
        <w:r w:rsidR="000B74C6">
          <w:rPr>
            <w:noProof/>
            <w:webHidden/>
          </w:rPr>
        </w:r>
        <w:r w:rsidR="000B74C6">
          <w:rPr>
            <w:noProof/>
            <w:webHidden/>
          </w:rPr>
          <w:fldChar w:fldCharType="separate"/>
        </w:r>
        <w:r w:rsidR="005536CC">
          <w:rPr>
            <w:noProof/>
            <w:webHidden/>
          </w:rPr>
          <w:t>16</w:t>
        </w:r>
        <w:r w:rsidR="000B74C6">
          <w:rPr>
            <w:noProof/>
            <w:webHidden/>
          </w:rPr>
          <w:fldChar w:fldCharType="end"/>
        </w:r>
      </w:hyperlink>
    </w:p>
    <w:p w14:paraId="3DC42A23" w14:textId="1A2D5B22" w:rsidR="000B74C6" w:rsidRDefault="00521D9F">
      <w:pPr>
        <w:pStyle w:val="TM2"/>
        <w:tabs>
          <w:tab w:val="left" w:pos="1100"/>
          <w:tab w:val="right" w:leader="dot" w:pos="9968"/>
        </w:tabs>
        <w:rPr>
          <w:rFonts w:eastAsiaTheme="minorEastAsia"/>
          <w:noProof/>
          <w:lang w:eastAsia="fr-FR"/>
        </w:rPr>
      </w:pPr>
      <w:hyperlink w:anchor="_Toc210723652" w:history="1">
        <w:r w:rsidR="000B74C6" w:rsidRPr="006928B0">
          <w:rPr>
            <w:rStyle w:val="Lienhypertexte"/>
            <w:rFonts w:cs="Arial"/>
            <w:noProof/>
            <w:lang w:bidi="x-none"/>
            <w14:scene3d>
              <w14:camera w14:prst="orthographicFront"/>
              <w14:lightRig w14:rig="threePt" w14:dir="t">
                <w14:rot w14:lat="0" w14:lon="0" w14:rev="0"/>
              </w14:lightRig>
            </w14:scene3d>
          </w:rPr>
          <w:t>12.2.</w:t>
        </w:r>
        <w:r w:rsidR="000B74C6">
          <w:rPr>
            <w:rFonts w:eastAsiaTheme="minorEastAsia"/>
            <w:noProof/>
            <w:lang w:eastAsia="fr-FR"/>
          </w:rPr>
          <w:tab/>
        </w:r>
        <w:r w:rsidR="000B74C6" w:rsidRPr="006928B0">
          <w:rPr>
            <w:rStyle w:val="Lienhypertexte"/>
            <w:rFonts w:cs="Arial"/>
            <w:noProof/>
          </w:rPr>
          <w:t>Propriété intellectuelle</w:t>
        </w:r>
        <w:r w:rsidR="000B74C6">
          <w:rPr>
            <w:noProof/>
            <w:webHidden/>
          </w:rPr>
          <w:tab/>
        </w:r>
        <w:r w:rsidR="000B74C6">
          <w:rPr>
            <w:noProof/>
            <w:webHidden/>
          </w:rPr>
          <w:fldChar w:fldCharType="begin"/>
        </w:r>
        <w:r w:rsidR="000B74C6">
          <w:rPr>
            <w:noProof/>
            <w:webHidden/>
          </w:rPr>
          <w:instrText xml:space="preserve"> PAGEREF _Toc210723652 \h </w:instrText>
        </w:r>
        <w:r w:rsidR="000B74C6">
          <w:rPr>
            <w:noProof/>
            <w:webHidden/>
          </w:rPr>
        </w:r>
        <w:r w:rsidR="000B74C6">
          <w:rPr>
            <w:noProof/>
            <w:webHidden/>
          </w:rPr>
          <w:fldChar w:fldCharType="separate"/>
        </w:r>
        <w:r w:rsidR="005536CC">
          <w:rPr>
            <w:noProof/>
            <w:webHidden/>
          </w:rPr>
          <w:t>16</w:t>
        </w:r>
        <w:r w:rsidR="000B74C6">
          <w:rPr>
            <w:noProof/>
            <w:webHidden/>
          </w:rPr>
          <w:fldChar w:fldCharType="end"/>
        </w:r>
      </w:hyperlink>
    </w:p>
    <w:p w14:paraId="2991586C" w14:textId="0296B3F1" w:rsidR="000B74C6" w:rsidRDefault="00521D9F">
      <w:pPr>
        <w:pStyle w:val="TM2"/>
        <w:tabs>
          <w:tab w:val="left" w:pos="1100"/>
          <w:tab w:val="right" w:leader="dot" w:pos="9968"/>
        </w:tabs>
        <w:rPr>
          <w:rFonts w:eastAsiaTheme="minorEastAsia"/>
          <w:noProof/>
          <w:lang w:eastAsia="fr-FR"/>
        </w:rPr>
      </w:pPr>
      <w:hyperlink w:anchor="_Toc210723653" w:history="1">
        <w:r w:rsidR="000B74C6" w:rsidRPr="006928B0">
          <w:rPr>
            <w:rStyle w:val="Lienhypertexte"/>
            <w:rFonts w:cs="Arial"/>
            <w:noProof/>
            <w:lang w:bidi="x-none"/>
            <w14:scene3d>
              <w14:camera w14:prst="orthographicFront"/>
              <w14:lightRig w14:rig="threePt" w14:dir="t">
                <w14:rot w14:lat="0" w14:lon="0" w14:rev="0"/>
              </w14:lightRig>
            </w14:scene3d>
          </w:rPr>
          <w:t>12.3.</w:t>
        </w:r>
        <w:r w:rsidR="000B74C6">
          <w:rPr>
            <w:rFonts w:eastAsiaTheme="minorEastAsia"/>
            <w:noProof/>
            <w:lang w:eastAsia="fr-FR"/>
          </w:rPr>
          <w:tab/>
        </w:r>
        <w:r w:rsidR="000B74C6" w:rsidRPr="006928B0">
          <w:rPr>
            <w:rStyle w:val="Lienhypertexte"/>
            <w:rFonts w:cs="Arial"/>
            <w:noProof/>
          </w:rPr>
          <w:t>Assurances</w:t>
        </w:r>
        <w:r w:rsidR="000B74C6">
          <w:rPr>
            <w:noProof/>
            <w:webHidden/>
          </w:rPr>
          <w:tab/>
        </w:r>
        <w:r w:rsidR="000B74C6">
          <w:rPr>
            <w:noProof/>
            <w:webHidden/>
          </w:rPr>
          <w:fldChar w:fldCharType="begin"/>
        </w:r>
        <w:r w:rsidR="000B74C6">
          <w:rPr>
            <w:noProof/>
            <w:webHidden/>
          </w:rPr>
          <w:instrText xml:space="preserve"> PAGEREF _Toc210723653 \h </w:instrText>
        </w:r>
        <w:r w:rsidR="000B74C6">
          <w:rPr>
            <w:noProof/>
            <w:webHidden/>
          </w:rPr>
        </w:r>
        <w:r w:rsidR="000B74C6">
          <w:rPr>
            <w:noProof/>
            <w:webHidden/>
          </w:rPr>
          <w:fldChar w:fldCharType="separate"/>
        </w:r>
        <w:r w:rsidR="005536CC">
          <w:rPr>
            <w:noProof/>
            <w:webHidden/>
          </w:rPr>
          <w:t>16</w:t>
        </w:r>
        <w:r w:rsidR="000B74C6">
          <w:rPr>
            <w:noProof/>
            <w:webHidden/>
          </w:rPr>
          <w:fldChar w:fldCharType="end"/>
        </w:r>
      </w:hyperlink>
    </w:p>
    <w:p w14:paraId="47F9DEFB" w14:textId="1434E01B" w:rsidR="000B74C6" w:rsidRDefault="00521D9F">
      <w:pPr>
        <w:pStyle w:val="TM2"/>
        <w:tabs>
          <w:tab w:val="left" w:pos="1100"/>
          <w:tab w:val="right" w:leader="dot" w:pos="9968"/>
        </w:tabs>
        <w:rPr>
          <w:rFonts w:eastAsiaTheme="minorEastAsia"/>
          <w:noProof/>
          <w:lang w:eastAsia="fr-FR"/>
        </w:rPr>
      </w:pPr>
      <w:hyperlink w:anchor="_Toc210723654" w:history="1">
        <w:r w:rsidR="000B74C6" w:rsidRPr="006928B0">
          <w:rPr>
            <w:rStyle w:val="Lienhypertexte"/>
            <w:rFonts w:cs="Arial"/>
            <w:noProof/>
            <w:lang w:bidi="x-none"/>
            <w14:scene3d>
              <w14:camera w14:prst="orthographicFront"/>
              <w14:lightRig w14:rig="threePt" w14:dir="t">
                <w14:rot w14:lat="0" w14:lon="0" w14:rev="0"/>
              </w14:lightRig>
            </w14:scene3d>
          </w:rPr>
          <w:t>12.4.</w:t>
        </w:r>
        <w:r w:rsidR="000B74C6">
          <w:rPr>
            <w:rFonts w:eastAsiaTheme="minorEastAsia"/>
            <w:noProof/>
            <w:lang w:eastAsia="fr-FR"/>
          </w:rPr>
          <w:tab/>
        </w:r>
        <w:r w:rsidR="000B74C6" w:rsidRPr="006928B0">
          <w:rPr>
            <w:rStyle w:val="Lienhypertexte"/>
            <w:rFonts w:cs="Arial"/>
            <w:noProof/>
          </w:rPr>
          <w:t>Autres obligations administratives</w:t>
        </w:r>
        <w:r w:rsidR="000B74C6">
          <w:rPr>
            <w:noProof/>
            <w:webHidden/>
          </w:rPr>
          <w:tab/>
        </w:r>
        <w:r w:rsidR="000B74C6">
          <w:rPr>
            <w:noProof/>
            <w:webHidden/>
          </w:rPr>
          <w:fldChar w:fldCharType="begin"/>
        </w:r>
        <w:r w:rsidR="000B74C6">
          <w:rPr>
            <w:noProof/>
            <w:webHidden/>
          </w:rPr>
          <w:instrText xml:space="preserve"> PAGEREF _Toc210723654 \h </w:instrText>
        </w:r>
        <w:r w:rsidR="000B74C6">
          <w:rPr>
            <w:noProof/>
            <w:webHidden/>
          </w:rPr>
        </w:r>
        <w:r w:rsidR="000B74C6">
          <w:rPr>
            <w:noProof/>
            <w:webHidden/>
          </w:rPr>
          <w:fldChar w:fldCharType="separate"/>
        </w:r>
        <w:r w:rsidR="005536CC">
          <w:rPr>
            <w:noProof/>
            <w:webHidden/>
          </w:rPr>
          <w:t>17</w:t>
        </w:r>
        <w:r w:rsidR="000B74C6">
          <w:rPr>
            <w:noProof/>
            <w:webHidden/>
          </w:rPr>
          <w:fldChar w:fldCharType="end"/>
        </w:r>
      </w:hyperlink>
    </w:p>
    <w:p w14:paraId="57EC226B" w14:textId="74ACF6B4" w:rsidR="000B74C6" w:rsidRDefault="00521D9F">
      <w:pPr>
        <w:pStyle w:val="TM3"/>
        <w:tabs>
          <w:tab w:val="left" w:pos="1320"/>
          <w:tab w:val="right" w:leader="dot" w:pos="9968"/>
        </w:tabs>
        <w:rPr>
          <w:rFonts w:eastAsiaTheme="minorEastAsia"/>
          <w:noProof/>
          <w:lang w:eastAsia="fr-FR"/>
        </w:rPr>
      </w:pPr>
      <w:hyperlink w:anchor="_Toc210723655" w:history="1">
        <w:r w:rsidR="000B74C6" w:rsidRPr="006928B0">
          <w:rPr>
            <w:rStyle w:val="Lienhypertexte"/>
            <w:rFonts w:cs="Arial"/>
            <w:noProof/>
            <w14:scene3d>
              <w14:camera w14:prst="orthographicFront"/>
              <w14:lightRig w14:rig="threePt" w14:dir="t">
                <w14:rot w14:lat="0" w14:lon="0" w14:rev="0"/>
              </w14:lightRig>
            </w14:scene3d>
          </w:rPr>
          <w:t>12.4.1.</w:t>
        </w:r>
        <w:r w:rsidR="000B74C6">
          <w:rPr>
            <w:rFonts w:eastAsiaTheme="minorEastAsia"/>
            <w:noProof/>
            <w:lang w:eastAsia="fr-FR"/>
          </w:rPr>
          <w:tab/>
        </w:r>
        <w:r w:rsidR="000B74C6" w:rsidRPr="006928B0">
          <w:rPr>
            <w:rStyle w:val="Lienhypertexte"/>
            <w:rFonts w:cs="Arial"/>
            <w:noProof/>
          </w:rPr>
          <w:t>Changement affectant le titulaire</w:t>
        </w:r>
        <w:r w:rsidR="000B74C6">
          <w:rPr>
            <w:noProof/>
            <w:webHidden/>
          </w:rPr>
          <w:tab/>
        </w:r>
        <w:r w:rsidR="000B74C6">
          <w:rPr>
            <w:noProof/>
            <w:webHidden/>
          </w:rPr>
          <w:fldChar w:fldCharType="begin"/>
        </w:r>
        <w:r w:rsidR="000B74C6">
          <w:rPr>
            <w:noProof/>
            <w:webHidden/>
          </w:rPr>
          <w:instrText xml:space="preserve"> PAGEREF _Toc210723655 \h </w:instrText>
        </w:r>
        <w:r w:rsidR="000B74C6">
          <w:rPr>
            <w:noProof/>
            <w:webHidden/>
          </w:rPr>
        </w:r>
        <w:r w:rsidR="000B74C6">
          <w:rPr>
            <w:noProof/>
            <w:webHidden/>
          </w:rPr>
          <w:fldChar w:fldCharType="separate"/>
        </w:r>
        <w:r w:rsidR="005536CC">
          <w:rPr>
            <w:noProof/>
            <w:webHidden/>
          </w:rPr>
          <w:t>17</w:t>
        </w:r>
        <w:r w:rsidR="000B74C6">
          <w:rPr>
            <w:noProof/>
            <w:webHidden/>
          </w:rPr>
          <w:fldChar w:fldCharType="end"/>
        </w:r>
      </w:hyperlink>
    </w:p>
    <w:p w14:paraId="18F1378B" w14:textId="3ECAF6D0" w:rsidR="000B74C6" w:rsidRDefault="00521D9F">
      <w:pPr>
        <w:pStyle w:val="TM3"/>
        <w:tabs>
          <w:tab w:val="left" w:pos="1320"/>
          <w:tab w:val="right" w:leader="dot" w:pos="9968"/>
        </w:tabs>
        <w:rPr>
          <w:rFonts w:eastAsiaTheme="minorEastAsia"/>
          <w:noProof/>
          <w:lang w:eastAsia="fr-FR"/>
        </w:rPr>
      </w:pPr>
      <w:hyperlink w:anchor="_Toc210723656" w:history="1">
        <w:r w:rsidR="000B74C6" w:rsidRPr="006928B0">
          <w:rPr>
            <w:rStyle w:val="Lienhypertexte"/>
            <w:rFonts w:cs="Arial"/>
            <w:noProof/>
            <w14:scene3d>
              <w14:camera w14:prst="orthographicFront"/>
              <w14:lightRig w14:rig="threePt" w14:dir="t">
                <w14:rot w14:lat="0" w14:lon="0" w14:rev="0"/>
              </w14:lightRig>
            </w14:scene3d>
          </w:rPr>
          <w:t>12.4.2.</w:t>
        </w:r>
        <w:r w:rsidR="000B74C6">
          <w:rPr>
            <w:rFonts w:eastAsiaTheme="minorEastAsia"/>
            <w:noProof/>
            <w:lang w:eastAsia="fr-FR"/>
          </w:rPr>
          <w:tab/>
        </w:r>
        <w:r w:rsidR="000B74C6" w:rsidRPr="006928B0">
          <w:rPr>
            <w:rStyle w:val="Lienhypertexte"/>
            <w:rFonts w:cs="Arial"/>
            <w:noProof/>
          </w:rPr>
          <w:t>Recours à des salariés étrangers</w:t>
        </w:r>
        <w:r w:rsidR="000B74C6">
          <w:rPr>
            <w:noProof/>
            <w:webHidden/>
          </w:rPr>
          <w:tab/>
        </w:r>
        <w:r w:rsidR="000B74C6">
          <w:rPr>
            <w:noProof/>
            <w:webHidden/>
          </w:rPr>
          <w:fldChar w:fldCharType="begin"/>
        </w:r>
        <w:r w:rsidR="000B74C6">
          <w:rPr>
            <w:noProof/>
            <w:webHidden/>
          </w:rPr>
          <w:instrText xml:space="preserve"> PAGEREF _Toc210723656 \h </w:instrText>
        </w:r>
        <w:r w:rsidR="000B74C6">
          <w:rPr>
            <w:noProof/>
            <w:webHidden/>
          </w:rPr>
        </w:r>
        <w:r w:rsidR="000B74C6">
          <w:rPr>
            <w:noProof/>
            <w:webHidden/>
          </w:rPr>
          <w:fldChar w:fldCharType="separate"/>
        </w:r>
        <w:r w:rsidR="005536CC">
          <w:rPr>
            <w:noProof/>
            <w:webHidden/>
          </w:rPr>
          <w:t>17</w:t>
        </w:r>
        <w:r w:rsidR="000B74C6">
          <w:rPr>
            <w:noProof/>
            <w:webHidden/>
          </w:rPr>
          <w:fldChar w:fldCharType="end"/>
        </w:r>
      </w:hyperlink>
    </w:p>
    <w:p w14:paraId="78EC8CB6" w14:textId="2F223700" w:rsidR="000B74C6" w:rsidRDefault="00521D9F">
      <w:pPr>
        <w:pStyle w:val="TM1"/>
        <w:tabs>
          <w:tab w:val="left" w:pos="660"/>
          <w:tab w:val="right" w:leader="dot" w:pos="9968"/>
        </w:tabs>
        <w:rPr>
          <w:rFonts w:eastAsiaTheme="minorEastAsia"/>
          <w:noProof/>
          <w:lang w:eastAsia="fr-FR"/>
        </w:rPr>
      </w:pPr>
      <w:hyperlink w:anchor="_Toc210723657" w:history="1">
        <w:r w:rsidR="000B74C6" w:rsidRPr="006928B0">
          <w:rPr>
            <w:rStyle w:val="Lienhypertexte"/>
            <w:rFonts w:cs="Arial"/>
            <w:noProof/>
          </w:rPr>
          <w:t>13.</w:t>
        </w:r>
        <w:r w:rsidR="000B74C6">
          <w:rPr>
            <w:rFonts w:eastAsiaTheme="minorEastAsia"/>
            <w:noProof/>
            <w:lang w:eastAsia="fr-FR"/>
          </w:rPr>
          <w:tab/>
        </w:r>
        <w:r w:rsidR="000B74C6" w:rsidRPr="006928B0">
          <w:rPr>
            <w:rStyle w:val="Lienhypertexte"/>
            <w:rFonts w:cs="Arial"/>
            <w:noProof/>
          </w:rPr>
          <w:t>Résiliation</w:t>
        </w:r>
        <w:r w:rsidR="000B74C6">
          <w:rPr>
            <w:noProof/>
            <w:webHidden/>
          </w:rPr>
          <w:tab/>
        </w:r>
        <w:r w:rsidR="000B74C6">
          <w:rPr>
            <w:noProof/>
            <w:webHidden/>
          </w:rPr>
          <w:fldChar w:fldCharType="begin"/>
        </w:r>
        <w:r w:rsidR="000B74C6">
          <w:rPr>
            <w:noProof/>
            <w:webHidden/>
          </w:rPr>
          <w:instrText xml:space="preserve"> PAGEREF _Toc210723657 \h </w:instrText>
        </w:r>
        <w:r w:rsidR="000B74C6">
          <w:rPr>
            <w:noProof/>
            <w:webHidden/>
          </w:rPr>
        </w:r>
        <w:r w:rsidR="000B74C6">
          <w:rPr>
            <w:noProof/>
            <w:webHidden/>
          </w:rPr>
          <w:fldChar w:fldCharType="separate"/>
        </w:r>
        <w:r w:rsidR="005536CC">
          <w:rPr>
            <w:noProof/>
            <w:webHidden/>
          </w:rPr>
          <w:t>17</w:t>
        </w:r>
        <w:r w:rsidR="000B74C6">
          <w:rPr>
            <w:noProof/>
            <w:webHidden/>
          </w:rPr>
          <w:fldChar w:fldCharType="end"/>
        </w:r>
      </w:hyperlink>
    </w:p>
    <w:p w14:paraId="25DF0B52" w14:textId="2294C427" w:rsidR="000B74C6" w:rsidRDefault="00521D9F">
      <w:pPr>
        <w:pStyle w:val="TM1"/>
        <w:tabs>
          <w:tab w:val="left" w:pos="660"/>
          <w:tab w:val="right" w:leader="dot" w:pos="9968"/>
        </w:tabs>
        <w:rPr>
          <w:rFonts w:eastAsiaTheme="minorEastAsia"/>
          <w:noProof/>
          <w:lang w:eastAsia="fr-FR"/>
        </w:rPr>
      </w:pPr>
      <w:hyperlink w:anchor="_Toc210723658" w:history="1">
        <w:r w:rsidR="000B74C6" w:rsidRPr="006928B0">
          <w:rPr>
            <w:rStyle w:val="Lienhypertexte"/>
            <w:rFonts w:cs="Arial"/>
            <w:noProof/>
          </w:rPr>
          <w:t>14.</w:t>
        </w:r>
        <w:r w:rsidR="000B74C6">
          <w:rPr>
            <w:rFonts w:eastAsiaTheme="minorEastAsia"/>
            <w:noProof/>
            <w:lang w:eastAsia="fr-FR"/>
          </w:rPr>
          <w:tab/>
        </w:r>
        <w:r w:rsidR="000B74C6" w:rsidRPr="006928B0">
          <w:rPr>
            <w:rStyle w:val="Lienhypertexte"/>
            <w:rFonts w:cs="Arial"/>
            <w:noProof/>
          </w:rPr>
          <w:t>Exécution aux frais et risques du titulaire</w:t>
        </w:r>
        <w:r w:rsidR="000B74C6">
          <w:rPr>
            <w:noProof/>
            <w:webHidden/>
          </w:rPr>
          <w:tab/>
        </w:r>
        <w:r w:rsidR="000B74C6">
          <w:rPr>
            <w:noProof/>
            <w:webHidden/>
          </w:rPr>
          <w:fldChar w:fldCharType="begin"/>
        </w:r>
        <w:r w:rsidR="000B74C6">
          <w:rPr>
            <w:noProof/>
            <w:webHidden/>
          </w:rPr>
          <w:instrText xml:space="preserve"> PAGEREF _Toc210723658 \h </w:instrText>
        </w:r>
        <w:r w:rsidR="000B74C6">
          <w:rPr>
            <w:noProof/>
            <w:webHidden/>
          </w:rPr>
        </w:r>
        <w:r w:rsidR="000B74C6">
          <w:rPr>
            <w:noProof/>
            <w:webHidden/>
          </w:rPr>
          <w:fldChar w:fldCharType="separate"/>
        </w:r>
        <w:r w:rsidR="005536CC">
          <w:rPr>
            <w:noProof/>
            <w:webHidden/>
          </w:rPr>
          <w:t>17</w:t>
        </w:r>
        <w:r w:rsidR="000B74C6">
          <w:rPr>
            <w:noProof/>
            <w:webHidden/>
          </w:rPr>
          <w:fldChar w:fldCharType="end"/>
        </w:r>
      </w:hyperlink>
    </w:p>
    <w:p w14:paraId="78C1FD29" w14:textId="6C5028B8" w:rsidR="000B74C6" w:rsidRDefault="00521D9F">
      <w:pPr>
        <w:pStyle w:val="TM1"/>
        <w:tabs>
          <w:tab w:val="left" w:pos="660"/>
          <w:tab w:val="right" w:leader="dot" w:pos="9968"/>
        </w:tabs>
        <w:rPr>
          <w:rFonts w:eastAsiaTheme="minorEastAsia"/>
          <w:noProof/>
          <w:lang w:eastAsia="fr-FR"/>
        </w:rPr>
      </w:pPr>
      <w:hyperlink w:anchor="_Toc210723659" w:history="1">
        <w:r w:rsidR="000B74C6" w:rsidRPr="006928B0">
          <w:rPr>
            <w:rStyle w:val="Lienhypertexte"/>
            <w:rFonts w:cs="Arial"/>
            <w:noProof/>
          </w:rPr>
          <w:t>15.</w:t>
        </w:r>
        <w:r w:rsidR="000B74C6">
          <w:rPr>
            <w:rFonts w:eastAsiaTheme="minorEastAsia"/>
            <w:noProof/>
            <w:lang w:eastAsia="fr-FR"/>
          </w:rPr>
          <w:tab/>
        </w:r>
        <w:r w:rsidR="000B74C6" w:rsidRPr="006928B0">
          <w:rPr>
            <w:rStyle w:val="Lienhypertexte"/>
            <w:rFonts w:cs="Arial"/>
            <w:noProof/>
          </w:rPr>
          <w:t>Litiges et contentieux</w:t>
        </w:r>
        <w:r w:rsidR="000B74C6">
          <w:rPr>
            <w:noProof/>
            <w:webHidden/>
          </w:rPr>
          <w:tab/>
        </w:r>
        <w:r w:rsidR="000B74C6">
          <w:rPr>
            <w:noProof/>
            <w:webHidden/>
          </w:rPr>
          <w:fldChar w:fldCharType="begin"/>
        </w:r>
        <w:r w:rsidR="000B74C6">
          <w:rPr>
            <w:noProof/>
            <w:webHidden/>
          </w:rPr>
          <w:instrText xml:space="preserve"> PAGEREF _Toc210723659 \h </w:instrText>
        </w:r>
        <w:r w:rsidR="000B74C6">
          <w:rPr>
            <w:noProof/>
            <w:webHidden/>
          </w:rPr>
        </w:r>
        <w:r w:rsidR="000B74C6">
          <w:rPr>
            <w:noProof/>
            <w:webHidden/>
          </w:rPr>
          <w:fldChar w:fldCharType="separate"/>
        </w:r>
        <w:r w:rsidR="005536CC">
          <w:rPr>
            <w:noProof/>
            <w:webHidden/>
          </w:rPr>
          <w:t>17</w:t>
        </w:r>
        <w:r w:rsidR="000B74C6">
          <w:rPr>
            <w:noProof/>
            <w:webHidden/>
          </w:rPr>
          <w:fldChar w:fldCharType="end"/>
        </w:r>
      </w:hyperlink>
    </w:p>
    <w:p w14:paraId="451A0CD3" w14:textId="0C49AD63" w:rsidR="000B74C6" w:rsidRDefault="00521D9F">
      <w:pPr>
        <w:pStyle w:val="TM2"/>
        <w:tabs>
          <w:tab w:val="left" w:pos="1100"/>
          <w:tab w:val="right" w:leader="dot" w:pos="9968"/>
        </w:tabs>
        <w:rPr>
          <w:rFonts w:eastAsiaTheme="minorEastAsia"/>
          <w:noProof/>
          <w:lang w:eastAsia="fr-FR"/>
        </w:rPr>
      </w:pPr>
      <w:hyperlink w:anchor="_Toc210723660" w:history="1">
        <w:r w:rsidR="000B74C6" w:rsidRPr="006928B0">
          <w:rPr>
            <w:rStyle w:val="Lienhypertexte"/>
            <w:rFonts w:cs="Arial"/>
            <w:noProof/>
            <w:lang w:bidi="x-none"/>
            <w14:scene3d>
              <w14:camera w14:prst="orthographicFront"/>
              <w14:lightRig w14:rig="threePt" w14:dir="t">
                <w14:rot w14:lat="0" w14:lon="0" w14:rev="0"/>
              </w14:lightRig>
            </w14:scene3d>
          </w:rPr>
          <w:t>15.1.</w:t>
        </w:r>
        <w:r w:rsidR="000B74C6">
          <w:rPr>
            <w:rFonts w:eastAsiaTheme="minorEastAsia"/>
            <w:noProof/>
            <w:lang w:eastAsia="fr-FR"/>
          </w:rPr>
          <w:tab/>
        </w:r>
        <w:r w:rsidR="000B74C6" w:rsidRPr="006928B0">
          <w:rPr>
            <w:rStyle w:val="Lienhypertexte"/>
            <w:rFonts w:cs="Arial"/>
            <w:noProof/>
          </w:rPr>
          <w:t>Règlement amiable</w:t>
        </w:r>
        <w:r w:rsidR="000B74C6">
          <w:rPr>
            <w:noProof/>
            <w:webHidden/>
          </w:rPr>
          <w:tab/>
        </w:r>
        <w:r w:rsidR="000B74C6">
          <w:rPr>
            <w:noProof/>
            <w:webHidden/>
          </w:rPr>
          <w:fldChar w:fldCharType="begin"/>
        </w:r>
        <w:r w:rsidR="000B74C6">
          <w:rPr>
            <w:noProof/>
            <w:webHidden/>
          </w:rPr>
          <w:instrText xml:space="preserve"> PAGEREF _Toc210723660 \h </w:instrText>
        </w:r>
        <w:r w:rsidR="000B74C6">
          <w:rPr>
            <w:noProof/>
            <w:webHidden/>
          </w:rPr>
        </w:r>
        <w:r w:rsidR="000B74C6">
          <w:rPr>
            <w:noProof/>
            <w:webHidden/>
          </w:rPr>
          <w:fldChar w:fldCharType="separate"/>
        </w:r>
        <w:r w:rsidR="005536CC">
          <w:rPr>
            <w:noProof/>
            <w:webHidden/>
          </w:rPr>
          <w:t>17</w:t>
        </w:r>
        <w:r w:rsidR="000B74C6">
          <w:rPr>
            <w:noProof/>
            <w:webHidden/>
          </w:rPr>
          <w:fldChar w:fldCharType="end"/>
        </w:r>
      </w:hyperlink>
    </w:p>
    <w:p w14:paraId="136AC91B" w14:textId="2898F421" w:rsidR="000B74C6" w:rsidRDefault="00521D9F">
      <w:pPr>
        <w:pStyle w:val="TM2"/>
        <w:tabs>
          <w:tab w:val="left" w:pos="1100"/>
          <w:tab w:val="right" w:leader="dot" w:pos="9968"/>
        </w:tabs>
        <w:rPr>
          <w:rFonts w:eastAsiaTheme="minorEastAsia"/>
          <w:noProof/>
          <w:lang w:eastAsia="fr-FR"/>
        </w:rPr>
      </w:pPr>
      <w:hyperlink w:anchor="_Toc210723661" w:history="1">
        <w:r w:rsidR="000B74C6" w:rsidRPr="006928B0">
          <w:rPr>
            <w:rStyle w:val="Lienhypertexte"/>
            <w:rFonts w:eastAsia="Andale Sans UI" w:cs="Arial"/>
            <w:noProof/>
            <w:lang w:bidi="x-none"/>
            <w14:scene3d>
              <w14:camera w14:prst="orthographicFront"/>
              <w14:lightRig w14:rig="threePt" w14:dir="t">
                <w14:rot w14:lat="0" w14:lon="0" w14:rev="0"/>
              </w14:lightRig>
            </w14:scene3d>
          </w:rPr>
          <w:t>15.2.</w:t>
        </w:r>
        <w:r w:rsidR="000B74C6">
          <w:rPr>
            <w:rFonts w:eastAsiaTheme="minorEastAsia"/>
            <w:noProof/>
            <w:lang w:eastAsia="fr-FR"/>
          </w:rPr>
          <w:tab/>
        </w:r>
        <w:r w:rsidR="000B74C6" w:rsidRPr="006928B0">
          <w:rPr>
            <w:rStyle w:val="Lienhypertexte"/>
            <w:rFonts w:eastAsia="Andale Sans UI" w:cs="Arial"/>
            <w:noProof/>
          </w:rPr>
          <w:t>Litiges et contentieux</w:t>
        </w:r>
        <w:r w:rsidR="000B74C6">
          <w:rPr>
            <w:noProof/>
            <w:webHidden/>
          </w:rPr>
          <w:tab/>
        </w:r>
        <w:r w:rsidR="000B74C6">
          <w:rPr>
            <w:noProof/>
            <w:webHidden/>
          </w:rPr>
          <w:fldChar w:fldCharType="begin"/>
        </w:r>
        <w:r w:rsidR="000B74C6">
          <w:rPr>
            <w:noProof/>
            <w:webHidden/>
          </w:rPr>
          <w:instrText xml:space="preserve"> PAGEREF _Toc210723661 \h </w:instrText>
        </w:r>
        <w:r w:rsidR="000B74C6">
          <w:rPr>
            <w:noProof/>
            <w:webHidden/>
          </w:rPr>
        </w:r>
        <w:r w:rsidR="000B74C6">
          <w:rPr>
            <w:noProof/>
            <w:webHidden/>
          </w:rPr>
          <w:fldChar w:fldCharType="separate"/>
        </w:r>
        <w:r w:rsidR="005536CC">
          <w:rPr>
            <w:noProof/>
            <w:webHidden/>
          </w:rPr>
          <w:t>18</w:t>
        </w:r>
        <w:r w:rsidR="000B74C6">
          <w:rPr>
            <w:noProof/>
            <w:webHidden/>
          </w:rPr>
          <w:fldChar w:fldCharType="end"/>
        </w:r>
      </w:hyperlink>
    </w:p>
    <w:p w14:paraId="02B1CB1B" w14:textId="6A2F75A6" w:rsidR="000B74C6" w:rsidRDefault="00521D9F">
      <w:pPr>
        <w:pStyle w:val="TM1"/>
        <w:tabs>
          <w:tab w:val="left" w:pos="660"/>
          <w:tab w:val="right" w:leader="dot" w:pos="9968"/>
        </w:tabs>
        <w:rPr>
          <w:rFonts w:eastAsiaTheme="minorEastAsia"/>
          <w:noProof/>
          <w:lang w:eastAsia="fr-FR"/>
        </w:rPr>
      </w:pPr>
      <w:hyperlink w:anchor="_Toc210723662" w:history="1">
        <w:r w:rsidR="000B74C6" w:rsidRPr="006928B0">
          <w:rPr>
            <w:rStyle w:val="Lienhypertexte"/>
            <w:rFonts w:cs="Arial"/>
            <w:noProof/>
          </w:rPr>
          <w:t>16.</w:t>
        </w:r>
        <w:r w:rsidR="000B74C6">
          <w:rPr>
            <w:rFonts w:eastAsiaTheme="minorEastAsia"/>
            <w:noProof/>
            <w:lang w:eastAsia="fr-FR"/>
          </w:rPr>
          <w:tab/>
        </w:r>
        <w:r w:rsidR="000B74C6" w:rsidRPr="006928B0">
          <w:rPr>
            <w:rStyle w:val="Lienhypertexte"/>
            <w:rFonts w:cs="Arial"/>
            <w:noProof/>
          </w:rPr>
          <w:t>ANNEXES</w:t>
        </w:r>
        <w:r w:rsidR="000B74C6">
          <w:rPr>
            <w:noProof/>
            <w:webHidden/>
          </w:rPr>
          <w:tab/>
        </w:r>
        <w:r w:rsidR="000B74C6">
          <w:rPr>
            <w:noProof/>
            <w:webHidden/>
          </w:rPr>
          <w:fldChar w:fldCharType="begin"/>
        </w:r>
        <w:r w:rsidR="000B74C6">
          <w:rPr>
            <w:noProof/>
            <w:webHidden/>
          </w:rPr>
          <w:instrText xml:space="preserve"> PAGEREF _Toc210723662 \h </w:instrText>
        </w:r>
        <w:r w:rsidR="000B74C6">
          <w:rPr>
            <w:noProof/>
            <w:webHidden/>
          </w:rPr>
        </w:r>
        <w:r w:rsidR="000B74C6">
          <w:rPr>
            <w:noProof/>
            <w:webHidden/>
          </w:rPr>
          <w:fldChar w:fldCharType="separate"/>
        </w:r>
        <w:r w:rsidR="005536CC">
          <w:rPr>
            <w:noProof/>
            <w:webHidden/>
          </w:rPr>
          <w:t>19</w:t>
        </w:r>
        <w:r w:rsidR="000B74C6">
          <w:rPr>
            <w:noProof/>
            <w:webHidden/>
          </w:rPr>
          <w:fldChar w:fldCharType="end"/>
        </w:r>
      </w:hyperlink>
    </w:p>
    <w:p w14:paraId="79C98A6B" w14:textId="46F0E607" w:rsidR="000B74C6" w:rsidRDefault="00521D9F">
      <w:pPr>
        <w:pStyle w:val="TM1"/>
        <w:tabs>
          <w:tab w:val="left" w:pos="660"/>
          <w:tab w:val="right" w:leader="dot" w:pos="9968"/>
        </w:tabs>
        <w:rPr>
          <w:rFonts w:eastAsiaTheme="minorEastAsia"/>
          <w:noProof/>
          <w:lang w:eastAsia="fr-FR"/>
        </w:rPr>
      </w:pPr>
      <w:hyperlink w:anchor="_Toc210723663" w:history="1">
        <w:r w:rsidR="000B74C6" w:rsidRPr="006928B0">
          <w:rPr>
            <w:rStyle w:val="Lienhypertexte"/>
            <w:rFonts w:cs="Arial"/>
            <w:noProof/>
          </w:rPr>
          <w:t>17.</w:t>
        </w:r>
        <w:r w:rsidR="000B74C6">
          <w:rPr>
            <w:rFonts w:eastAsiaTheme="minorEastAsia"/>
            <w:noProof/>
            <w:lang w:eastAsia="fr-FR"/>
          </w:rPr>
          <w:tab/>
        </w:r>
        <w:r w:rsidR="000B74C6" w:rsidRPr="006928B0">
          <w:rPr>
            <w:rStyle w:val="Lienhypertexte"/>
            <w:rFonts w:cs="Arial"/>
            <w:noProof/>
          </w:rPr>
          <w:t>DEROGATIONS AU CCAG</w:t>
        </w:r>
        <w:r w:rsidR="000B74C6">
          <w:rPr>
            <w:noProof/>
            <w:webHidden/>
          </w:rPr>
          <w:tab/>
        </w:r>
        <w:r w:rsidR="000B74C6">
          <w:rPr>
            <w:noProof/>
            <w:webHidden/>
          </w:rPr>
          <w:fldChar w:fldCharType="begin"/>
        </w:r>
        <w:r w:rsidR="000B74C6">
          <w:rPr>
            <w:noProof/>
            <w:webHidden/>
          </w:rPr>
          <w:instrText xml:space="preserve"> PAGEREF _Toc210723663 \h </w:instrText>
        </w:r>
        <w:r w:rsidR="000B74C6">
          <w:rPr>
            <w:noProof/>
            <w:webHidden/>
          </w:rPr>
        </w:r>
        <w:r w:rsidR="000B74C6">
          <w:rPr>
            <w:noProof/>
            <w:webHidden/>
          </w:rPr>
          <w:fldChar w:fldCharType="separate"/>
        </w:r>
        <w:r w:rsidR="005536CC">
          <w:rPr>
            <w:noProof/>
            <w:webHidden/>
          </w:rPr>
          <w:t>19</w:t>
        </w:r>
        <w:r w:rsidR="000B74C6">
          <w:rPr>
            <w:noProof/>
            <w:webHidden/>
          </w:rPr>
          <w:fldChar w:fldCharType="end"/>
        </w:r>
      </w:hyperlink>
    </w:p>
    <w:p w14:paraId="7E631CA4" w14:textId="798DF064" w:rsidR="00D47468" w:rsidRPr="00816061" w:rsidRDefault="00D47468" w:rsidP="00816061">
      <w:pPr>
        <w:rPr>
          <w:rFonts w:ascii="Arial" w:hAnsi="Arial" w:cs="Arial"/>
        </w:rPr>
      </w:pPr>
      <w:r w:rsidRPr="00816061">
        <w:rPr>
          <w:rFonts w:ascii="Arial" w:hAnsi="Arial" w:cs="Arial"/>
          <w:b/>
          <w:bCs/>
        </w:rPr>
        <w:fldChar w:fldCharType="end"/>
      </w:r>
      <w:r w:rsidRPr="00816061">
        <w:rPr>
          <w:rFonts w:ascii="Arial" w:hAnsi="Arial" w:cs="Arial"/>
          <w:b/>
          <w:bCs/>
          <w:sz w:val="20"/>
          <w:szCs w:val="20"/>
        </w:rPr>
        <w:br w:type="page"/>
      </w:r>
      <w:r w:rsidRPr="00816061">
        <w:rPr>
          <w:rFonts w:ascii="Arial" w:hAnsi="Arial" w:cs="Arial"/>
        </w:rPr>
        <w:lastRenderedPageBreak/>
        <w:t xml:space="preserve"> PREAMBULE - CONTEXTE</w:t>
      </w:r>
    </w:p>
    <w:p w14:paraId="3B4EB91D" w14:textId="42A8199B" w:rsidR="00D47468" w:rsidRPr="00A248F7" w:rsidRDefault="00D47468" w:rsidP="00D47468">
      <w:pPr>
        <w:pStyle w:val="Corpsdetexte"/>
        <w:rPr>
          <w:rFonts w:cs="Arial"/>
          <w:sz w:val="22"/>
        </w:rPr>
      </w:pPr>
      <w:r w:rsidRPr="00A248F7">
        <w:rPr>
          <w:rFonts w:cs="Arial"/>
          <w:sz w:val="22"/>
        </w:rPr>
        <w:t xml:space="preserve">Le service de l’énergie opérationnelle (SEO) est un service interarmées. Il assure l’approvisionnement, le stockage et la distribution des produits pétroliers et des énergies alternatives nécessaires aux armées et à tout autre service ou organisme relevant du ministre </w:t>
      </w:r>
      <w:r w:rsidR="003E7E19">
        <w:rPr>
          <w:rFonts w:cs="Arial"/>
          <w:sz w:val="22"/>
        </w:rPr>
        <w:t>des Armées</w:t>
      </w:r>
      <w:r w:rsidRPr="00A248F7">
        <w:rPr>
          <w:rFonts w:cs="Arial"/>
          <w:sz w:val="22"/>
        </w:rPr>
        <w:t xml:space="preserve"> suivant les dispositions de l’article R.3241-26 du code de la défense. </w:t>
      </w:r>
    </w:p>
    <w:p w14:paraId="3BD3FAD8" w14:textId="14DE16F1" w:rsidR="00D47468" w:rsidRPr="00B35E64" w:rsidRDefault="00A10F8D" w:rsidP="00B35E64">
      <w:pPr>
        <w:pStyle w:val="Standard"/>
      </w:pPr>
      <w:r>
        <w:t xml:space="preserve">Le </w:t>
      </w:r>
      <w:r w:rsidR="00A248F7" w:rsidRPr="00B35E64">
        <w:t xml:space="preserve">présent marché vise l’acquisition de RS 1900L </w:t>
      </w:r>
      <w:r w:rsidR="00E55C3E" w:rsidRPr="00B35E64">
        <w:t xml:space="preserve">déjà </w:t>
      </w:r>
      <w:r w:rsidR="00A248F7" w:rsidRPr="00B35E64">
        <w:t xml:space="preserve">homologués sous l’égide </w:t>
      </w:r>
      <w:r w:rsidR="00F21CC9" w:rsidRPr="00B35E64">
        <w:t>des spécifications techniques figurant en annexe 1</w:t>
      </w:r>
      <w:r w:rsidR="00A248F7" w:rsidRPr="00B35E64">
        <w:t>.</w:t>
      </w:r>
      <w:r w:rsidR="0028244F">
        <w:t xml:space="preserve"> Cette annexe doit être demandée à l’adresse suivante « </w:t>
      </w:r>
      <w:r w:rsidR="0028244F" w:rsidRPr="0028244F">
        <w:t>csta-ba-cij.contact.fct@intradef.gouv.fr</w:t>
      </w:r>
      <w:r w:rsidR="0028244F">
        <w:t xml:space="preserve"> ». Elle ne sera fournie qu’aux seuls opérateurs </w:t>
      </w:r>
      <w:r w:rsidR="009B2FC8">
        <w:t>dûment</w:t>
      </w:r>
      <w:r w:rsidR="0028244F">
        <w:t xml:space="preserve"> identifiés par le retrait du DCE sur la PLACE.</w:t>
      </w:r>
    </w:p>
    <w:p w14:paraId="4E4B02F7" w14:textId="77777777" w:rsidR="00D47468" w:rsidRPr="00A248F7" w:rsidRDefault="00D47468" w:rsidP="00C229B1">
      <w:pPr>
        <w:pStyle w:val="Titre1"/>
        <w:rPr>
          <w:rFonts w:cs="Arial"/>
        </w:rPr>
      </w:pPr>
      <w:bookmarkStart w:id="1" w:name="_Toc210723599"/>
      <w:r w:rsidRPr="00A248F7">
        <w:rPr>
          <w:rFonts w:cs="Arial"/>
        </w:rPr>
        <w:t>OBJET DU MARCHÉ</w:t>
      </w:r>
      <w:bookmarkEnd w:id="1"/>
    </w:p>
    <w:p w14:paraId="2EBD970C" w14:textId="3E83D0DC" w:rsidR="00D47468" w:rsidRPr="00A248F7" w:rsidRDefault="00D47468" w:rsidP="00D47468">
      <w:pPr>
        <w:pStyle w:val="Corpsdetexte"/>
        <w:rPr>
          <w:rFonts w:cs="Arial"/>
          <w:sz w:val="22"/>
        </w:rPr>
      </w:pPr>
      <w:r w:rsidRPr="00A248F7">
        <w:rPr>
          <w:rFonts w:cs="Arial"/>
          <w:sz w:val="22"/>
        </w:rPr>
        <w:t>Le marché a pour objet l’acquisition de</w:t>
      </w:r>
      <w:r w:rsidR="00644C03" w:rsidRPr="00A248F7">
        <w:rPr>
          <w:rFonts w:cs="Arial"/>
          <w:sz w:val="22"/>
        </w:rPr>
        <w:t xml:space="preserve"> </w:t>
      </w:r>
      <w:r w:rsidRPr="00A248F7">
        <w:rPr>
          <w:rFonts w:cs="Arial"/>
          <w:sz w:val="22"/>
        </w:rPr>
        <w:t xml:space="preserve">réservoirs souples </w:t>
      </w:r>
      <w:proofErr w:type="spellStart"/>
      <w:r w:rsidRPr="00A248F7">
        <w:rPr>
          <w:rFonts w:cs="Arial"/>
          <w:sz w:val="22"/>
        </w:rPr>
        <w:t>hélitransportables</w:t>
      </w:r>
      <w:proofErr w:type="spellEnd"/>
      <w:r w:rsidRPr="00A248F7">
        <w:rPr>
          <w:rFonts w:cs="Arial"/>
          <w:sz w:val="22"/>
        </w:rPr>
        <w:t xml:space="preserve"> aérotransportables et tractables, pour carburants de capacité de 1900 litres.</w:t>
      </w:r>
    </w:p>
    <w:p w14:paraId="3A586E9E" w14:textId="0C394B69" w:rsidR="00D47468" w:rsidRPr="00A248F7" w:rsidRDefault="00D47468" w:rsidP="00D47468">
      <w:pPr>
        <w:pStyle w:val="Corpsdetexte"/>
        <w:rPr>
          <w:rFonts w:cs="Arial"/>
          <w:color w:val="FF0000"/>
          <w:sz w:val="22"/>
        </w:rPr>
      </w:pPr>
      <w:r w:rsidRPr="00A248F7">
        <w:rPr>
          <w:rFonts w:cs="Arial"/>
          <w:sz w:val="22"/>
        </w:rPr>
        <w:t>Le marché porte sur des prestations de fournitures</w:t>
      </w:r>
      <w:r w:rsidR="004842E2">
        <w:rPr>
          <w:rFonts w:cs="Arial"/>
          <w:sz w:val="22"/>
        </w:rPr>
        <w:t xml:space="preserve"> courantes</w:t>
      </w:r>
      <w:r w:rsidRPr="00A248F7">
        <w:rPr>
          <w:rFonts w:cs="Arial"/>
          <w:sz w:val="22"/>
        </w:rPr>
        <w:t>.</w:t>
      </w:r>
    </w:p>
    <w:p w14:paraId="6D987345" w14:textId="07142BD9" w:rsidR="00D47468" w:rsidRPr="00A248F7" w:rsidRDefault="00D47468" w:rsidP="00B35E64">
      <w:pPr>
        <w:pStyle w:val="Standard"/>
      </w:pPr>
      <w:r w:rsidRPr="00A248F7">
        <w:t>Code CPV : 44611400-0.</w:t>
      </w:r>
    </w:p>
    <w:p w14:paraId="0C8B1009" w14:textId="77777777" w:rsidR="00D47468" w:rsidRPr="00A248F7" w:rsidRDefault="00D47468" w:rsidP="00C229B1">
      <w:pPr>
        <w:pStyle w:val="Titre1"/>
        <w:rPr>
          <w:rFonts w:cs="Arial"/>
        </w:rPr>
      </w:pPr>
      <w:bookmarkStart w:id="2" w:name="_Toc210723600"/>
      <w:r w:rsidRPr="00A248F7">
        <w:rPr>
          <w:rFonts w:cs="Arial"/>
        </w:rPr>
        <w:t>FORME ET ETENDUE DU MARCHÉ</w:t>
      </w:r>
      <w:bookmarkEnd w:id="2"/>
    </w:p>
    <w:p w14:paraId="4DF2E762" w14:textId="06EF8409" w:rsidR="00D47468" w:rsidRPr="00A248F7" w:rsidRDefault="00D47468" w:rsidP="00B35E64">
      <w:pPr>
        <w:pStyle w:val="Standard"/>
      </w:pPr>
      <w:r w:rsidRPr="00A248F7">
        <w:t xml:space="preserve">Le présent marché est un marché de défense et sécurité passé selon une procédure adaptée en </w:t>
      </w:r>
      <w:r w:rsidR="0008686A">
        <w:t>application des dispositions des a</w:t>
      </w:r>
      <w:r w:rsidRPr="00A248F7">
        <w:t>rticle</w:t>
      </w:r>
      <w:r w:rsidR="0008686A">
        <w:t>s</w:t>
      </w:r>
      <w:r w:rsidRPr="00A248F7">
        <w:t xml:space="preserve"> R.2323-1</w:t>
      </w:r>
      <w:r w:rsidR="00EC36DE" w:rsidRPr="00A248F7">
        <w:t xml:space="preserve"> 1°</w:t>
      </w:r>
      <w:r w:rsidRPr="00A248F7">
        <w:t xml:space="preserve"> </w:t>
      </w:r>
      <w:r w:rsidR="0008686A">
        <w:t>et R.2323-4 d</w:t>
      </w:r>
      <w:r w:rsidRPr="00A248F7">
        <w:t xml:space="preserve">u code de la commande publique (CCP).  </w:t>
      </w:r>
    </w:p>
    <w:p w14:paraId="7AA38AB1" w14:textId="129CF5CE" w:rsidR="00024B9A" w:rsidRPr="00A248F7" w:rsidRDefault="00024B9A" w:rsidP="00024B9A">
      <w:pPr>
        <w:pStyle w:val="Corpsdetexte"/>
        <w:rPr>
          <w:rFonts w:cs="Arial"/>
          <w:sz w:val="22"/>
        </w:rPr>
      </w:pPr>
      <w:r w:rsidRPr="00A248F7">
        <w:rPr>
          <w:rFonts w:cs="Arial"/>
          <w:sz w:val="22"/>
        </w:rPr>
        <w:t xml:space="preserve">Le marché est conclu pour la fourniture de réservoirs souples </w:t>
      </w:r>
      <w:proofErr w:type="spellStart"/>
      <w:r w:rsidRPr="00A248F7">
        <w:rPr>
          <w:rFonts w:cs="Arial"/>
          <w:sz w:val="22"/>
        </w:rPr>
        <w:t>hélitransportables</w:t>
      </w:r>
      <w:proofErr w:type="spellEnd"/>
      <w:r w:rsidRPr="00A248F7">
        <w:rPr>
          <w:rFonts w:cs="Arial"/>
          <w:sz w:val="22"/>
        </w:rPr>
        <w:t xml:space="preserve">, aérotransportables et tractables pour carburants de capacité de 1900 litres, conformes à la fiche technique </w:t>
      </w:r>
      <w:r w:rsidR="00BD55FA">
        <w:rPr>
          <w:rFonts w:cs="Arial"/>
          <w:sz w:val="22"/>
        </w:rPr>
        <w:t>à demander par mail à l’adresse « </w:t>
      </w:r>
      <w:r w:rsidR="00BD55FA" w:rsidRPr="00BD55FA">
        <w:rPr>
          <w:rFonts w:cs="Arial"/>
          <w:sz w:val="22"/>
        </w:rPr>
        <w:t>csta-ba-cij.contact.fct@intradef.gouv.fr</w:t>
      </w:r>
      <w:r w:rsidR="00BD55FA">
        <w:rPr>
          <w:rFonts w:cs="Arial"/>
          <w:sz w:val="22"/>
        </w:rPr>
        <w:t xml:space="preserve"> », </w:t>
      </w:r>
      <w:r w:rsidR="00D053D4" w:rsidRPr="00A248F7">
        <w:rPr>
          <w:rFonts w:cs="Arial"/>
          <w:sz w:val="22"/>
        </w:rPr>
        <w:t xml:space="preserve">pour un montant </w:t>
      </w:r>
      <w:r w:rsidR="000607C1">
        <w:rPr>
          <w:rFonts w:cs="Arial"/>
          <w:sz w:val="22"/>
        </w:rPr>
        <w:t xml:space="preserve">maximum </w:t>
      </w:r>
      <w:r w:rsidR="00D053D4" w:rsidRPr="00A248F7">
        <w:rPr>
          <w:rFonts w:cs="Arial"/>
          <w:sz w:val="22"/>
        </w:rPr>
        <w:t xml:space="preserve">de </w:t>
      </w:r>
      <w:r w:rsidR="008825E9">
        <w:rPr>
          <w:rFonts w:cs="Arial"/>
          <w:sz w:val="22"/>
        </w:rPr>
        <w:t>443 000</w:t>
      </w:r>
      <w:r w:rsidR="00D053D4" w:rsidRPr="00A248F7">
        <w:rPr>
          <w:rFonts w:cs="Arial"/>
          <w:sz w:val="22"/>
        </w:rPr>
        <w:t xml:space="preserve"> €HT</w:t>
      </w:r>
      <w:r w:rsidR="000607C1">
        <w:rPr>
          <w:rFonts w:cs="Arial"/>
          <w:sz w:val="22"/>
        </w:rPr>
        <w:t>, sans montant minimum</w:t>
      </w:r>
      <w:r w:rsidRPr="00A248F7">
        <w:rPr>
          <w:rFonts w:cs="Arial"/>
          <w:sz w:val="22"/>
        </w:rPr>
        <w:t>.</w:t>
      </w:r>
    </w:p>
    <w:p w14:paraId="0705B5FA" w14:textId="4E573CF7" w:rsidR="00D47468" w:rsidRPr="00A248F7" w:rsidRDefault="00D47468" w:rsidP="00D47468">
      <w:pPr>
        <w:pStyle w:val="Corpsdetexte"/>
        <w:rPr>
          <w:rFonts w:cs="Arial"/>
          <w:sz w:val="22"/>
        </w:rPr>
      </w:pPr>
      <w:r w:rsidRPr="00A248F7">
        <w:rPr>
          <w:rFonts w:cs="Arial"/>
          <w:sz w:val="22"/>
        </w:rPr>
        <w:t>Le m</w:t>
      </w:r>
      <w:r w:rsidR="00D053D4" w:rsidRPr="00A248F7">
        <w:rPr>
          <w:rFonts w:cs="Arial"/>
          <w:sz w:val="22"/>
        </w:rPr>
        <w:t>a</w:t>
      </w:r>
      <w:r w:rsidRPr="00A248F7">
        <w:rPr>
          <w:rFonts w:cs="Arial"/>
          <w:sz w:val="22"/>
        </w:rPr>
        <w:t xml:space="preserve">rché est </w:t>
      </w:r>
      <w:r w:rsidR="00D053D4" w:rsidRPr="00A248F7">
        <w:rPr>
          <w:rFonts w:cs="Arial"/>
          <w:sz w:val="22"/>
        </w:rPr>
        <w:t>mono</w:t>
      </w:r>
      <w:r w:rsidR="000607C1">
        <w:rPr>
          <w:rFonts w:cs="Arial"/>
          <w:sz w:val="22"/>
        </w:rPr>
        <w:t>-attributaire et est exécuté sous la forme d’un accord-cadre, en application des dispositions des articles R.2362-1 à R.2362-6, et de l’article R.2362-8 du Code de la commande publique.</w:t>
      </w:r>
    </w:p>
    <w:p w14:paraId="698987FE" w14:textId="77777777" w:rsidR="00D47468" w:rsidRPr="00A248F7" w:rsidRDefault="00D47468" w:rsidP="00C229B1">
      <w:pPr>
        <w:pStyle w:val="Titre1"/>
        <w:rPr>
          <w:rFonts w:cs="Arial"/>
        </w:rPr>
      </w:pPr>
      <w:bookmarkStart w:id="3" w:name="_Toc210723601"/>
      <w:r w:rsidRPr="00A248F7">
        <w:rPr>
          <w:rFonts w:cs="Arial"/>
        </w:rPr>
        <w:t>DUREE DU MARCHÉ</w:t>
      </w:r>
      <w:bookmarkEnd w:id="3"/>
    </w:p>
    <w:p w14:paraId="5C3312EF" w14:textId="52317FBA" w:rsidR="00D47468" w:rsidRPr="00A248F7" w:rsidRDefault="00D47468" w:rsidP="00B35E64">
      <w:pPr>
        <w:pStyle w:val="Standard"/>
      </w:pPr>
      <w:r w:rsidRPr="00A248F7">
        <w:t>Le marché est conclu pour la durée d’exécution des fournitures et de réalisation des opérations de vérifications</w:t>
      </w:r>
      <w:r w:rsidR="000607C1">
        <w:t>, sans que sa durée</w:t>
      </w:r>
      <w:r w:rsidR="00323A68">
        <w:t xml:space="preserve"> totale</w:t>
      </w:r>
      <w:r w:rsidR="000607C1">
        <w:t xml:space="preserve"> ne puisse excéder deux années</w:t>
      </w:r>
      <w:r w:rsidRPr="00A248F7">
        <w:t>. La durée du marché court à compter de sa date de notification.</w:t>
      </w:r>
    </w:p>
    <w:p w14:paraId="2E6A37BD" w14:textId="77777777" w:rsidR="00D47468" w:rsidRPr="00A248F7" w:rsidRDefault="00D47468" w:rsidP="00B35E64">
      <w:pPr>
        <w:pStyle w:val="Standard"/>
        <w:rPr>
          <w:b/>
          <w:bCs/>
        </w:rPr>
      </w:pPr>
      <w:r w:rsidRPr="00A248F7">
        <w:t>Le présent marché n’est pas reconductible.</w:t>
      </w:r>
    </w:p>
    <w:p w14:paraId="3BE90A21" w14:textId="77777777" w:rsidR="00D47468" w:rsidRPr="00A248F7" w:rsidRDefault="00D47468" w:rsidP="00C229B1">
      <w:pPr>
        <w:pStyle w:val="Titre1"/>
        <w:rPr>
          <w:rFonts w:cs="Arial"/>
        </w:rPr>
      </w:pPr>
      <w:bookmarkStart w:id="4" w:name="_Toc210723602"/>
      <w:r w:rsidRPr="00A248F7">
        <w:rPr>
          <w:rFonts w:cs="Arial"/>
        </w:rPr>
        <w:t>LIEU DE LIVRAISON</w:t>
      </w:r>
      <w:bookmarkEnd w:id="4"/>
    </w:p>
    <w:p w14:paraId="76365DDD" w14:textId="03553879" w:rsidR="00D47468" w:rsidRPr="00A248F7" w:rsidRDefault="00D47468" w:rsidP="00D47468">
      <w:pPr>
        <w:pStyle w:val="Corpsdetexte"/>
        <w:rPr>
          <w:rFonts w:cs="Arial"/>
          <w:sz w:val="22"/>
        </w:rPr>
      </w:pPr>
      <w:r w:rsidRPr="00A248F7">
        <w:rPr>
          <w:rFonts w:cs="Arial"/>
          <w:sz w:val="22"/>
        </w:rPr>
        <w:t>Les réservoirs acceptés après vérification en usine sont acheminés et livrés franco de port par le titulaire à l'adresse suivante :</w:t>
      </w:r>
    </w:p>
    <w:p w14:paraId="1EBBEB3C" w14:textId="77777777" w:rsidR="00D47468" w:rsidRPr="00A248F7" w:rsidRDefault="00D47468" w:rsidP="00D47468">
      <w:pPr>
        <w:pStyle w:val="Corpsdetexte"/>
        <w:rPr>
          <w:rFonts w:cs="Arial"/>
          <w:sz w:val="22"/>
        </w:rPr>
      </w:pPr>
      <w:r w:rsidRPr="00A248F7">
        <w:rPr>
          <w:rFonts w:cs="Arial"/>
          <w:sz w:val="22"/>
        </w:rPr>
        <w:t xml:space="preserve">Centre de Soutien Logistique du Service de l’Energie Opérationnelle (CSLSEO) </w:t>
      </w:r>
    </w:p>
    <w:p w14:paraId="2A3C31B1" w14:textId="77777777" w:rsidR="00D47468" w:rsidRPr="00A248F7" w:rsidRDefault="00D47468" w:rsidP="00D47468">
      <w:pPr>
        <w:pStyle w:val="Corpsdetexte"/>
        <w:rPr>
          <w:rFonts w:cs="Arial"/>
          <w:sz w:val="22"/>
        </w:rPr>
      </w:pPr>
      <w:r w:rsidRPr="00A248F7">
        <w:rPr>
          <w:rFonts w:cs="Arial"/>
          <w:sz w:val="22"/>
        </w:rPr>
        <w:t>138 avenue Albert Gravé - 77130 VARENNES SUR SEINE</w:t>
      </w:r>
    </w:p>
    <w:p w14:paraId="624B256C" w14:textId="77777777" w:rsidR="00D47468" w:rsidRPr="00A248F7" w:rsidRDefault="00D47468" w:rsidP="00B35E64">
      <w:pPr>
        <w:pStyle w:val="Standard"/>
      </w:pPr>
      <w:r w:rsidRPr="00A248F7">
        <w:t>Les caisses d’expédition sont mises à disposition du titulaire par le SEO, dans les locaux du titulaire, afin de lui permettre d’effectuer la livraison des réservoirs.</w:t>
      </w:r>
    </w:p>
    <w:p w14:paraId="77E77D11" w14:textId="50FC6698" w:rsidR="00D47468" w:rsidRPr="00A248F7" w:rsidRDefault="00D47468" w:rsidP="00D47468">
      <w:pPr>
        <w:pStyle w:val="Corpsdetexte"/>
        <w:rPr>
          <w:rFonts w:cs="Arial"/>
          <w:sz w:val="22"/>
        </w:rPr>
      </w:pPr>
      <w:r w:rsidRPr="00A248F7">
        <w:rPr>
          <w:rFonts w:cs="Arial"/>
          <w:sz w:val="22"/>
        </w:rPr>
        <w:t xml:space="preserve">Toute expédition doit être signalée, au moins 48h avant, à l'établissement destinataire et au Commandement de la </w:t>
      </w:r>
      <w:r w:rsidR="003E7E19">
        <w:rPr>
          <w:rFonts w:cs="Arial"/>
          <w:sz w:val="22"/>
        </w:rPr>
        <w:t>L</w:t>
      </w:r>
      <w:r w:rsidR="003E7E19" w:rsidRPr="00A248F7">
        <w:rPr>
          <w:rFonts w:cs="Arial"/>
          <w:sz w:val="22"/>
        </w:rPr>
        <w:t xml:space="preserve">ogistique </w:t>
      </w:r>
      <w:r w:rsidRPr="00A248F7">
        <w:rPr>
          <w:rFonts w:cs="Arial"/>
          <w:sz w:val="22"/>
        </w:rPr>
        <w:t xml:space="preserve">de </w:t>
      </w:r>
      <w:r w:rsidR="003E7E19" w:rsidRPr="00A248F7">
        <w:rPr>
          <w:rFonts w:cs="Arial"/>
          <w:sz w:val="22"/>
        </w:rPr>
        <w:t>l’</w:t>
      </w:r>
      <w:r w:rsidR="003E7E19">
        <w:rPr>
          <w:rFonts w:cs="Arial"/>
          <w:sz w:val="22"/>
        </w:rPr>
        <w:t>E</w:t>
      </w:r>
      <w:r w:rsidR="003E7E19" w:rsidRPr="00A248F7">
        <w:rPr>
          <w:rFonts w:cs="Arial"/>
          <w:sz w:val="22"/>
        </w:rPr>
        <w:t xml:space="preserve">nergie </w:t>
      </w:r>
      <w:r w:rsidR="003E7E19">
        <w:rPr>
          <w:rFonts w:cs="Arial"/>
          <w:sz w:val="22"/>
        </w:rPr>
        <w:t>O</w:t>
      </w:r>
      <w:r w:rsidR="003E7E19" w:rsidRPr="00A248F7">
        <w:rPr>
          <w:rFonts w:cs="Arial"/>
          <w:sz w:val="22"/>
        </w:rPr>
        <w:t xml:space="preserve">pérationnelle </w:t>
      </w:r>
      <w:r w:rsidRPr="00A248F7">
        <w:rPr>
          <w:rFonts w:cs="Arial"/>
          <w:sz w:val="22"/>
        </w:rPr>
        <w:t>(CLEO).</w:t>
      </w:r>
    </w:p>
    <w:p w14:paraId="06B5F768" w14:textId="4D23589B" w:rsidR="00D47468" w:rsidRPr="00A248F7" w:rsidRDefault="00D47468" w:rsidP="00D47468">
      <w:pPr>
        <w:pStyle w:val="Corpsdetexte"/>
        <w:rPr>
          <w:rFonts w:cs="Arial"/>
          <w:sz w:val="22"/>
        </w:rPr>
      </w:pPr>
      <w:r w:rsidRPr="00A248F7">
        <w:rPr>
          <w:rFonts w:cs="Arial"/>
          <w:sz w:val="22"/>
        </w:rPr>
        <w:lastRenderedPageBreak/>
        <w:t>Conformément à l'article 2</w:t>
      </w:r>
      <w:r w:rsidR="004724AC">
        <w:rPr>
          <w:rFonts w:cs="Arial"/>
          <w:sz w:val="22"/>
        </w:rPr>
        <w:t>9</w:t>
      </w:r>
      <w:r w:rsidRPr="00A248F7">
        <w:rPr>
          <w:rFonts w:cs="Arial"/>
          <w:sz w:val="22"/>
        </w:rPr>
        <w:t>.3 du CCAG/</w:t>
      </w:r>
      <w:r w:rsidR="004724AC">
        <w:rPr>
          <w:rFonts w:cs="Arial"/>
          <w:sz w:val="22"/>
        </w:rPr>
        <w:t>MI</w:t>
      </w:r>
      <w:r w:rsidR="00CF6907">
        <w:rPr>
          <w:rFonts w:cs="Arial"/>
          <w:sz w:val="22"/>
        </w:rPr>
        <w:t>,</w:t>
      </w:r>
      <w:r w:rsidRPr="00A248F7">
        <w:rPr>
          <w:rFonts w:cs="Arial"/>
          <w:sz w:val="22"/>
        </w:rPr>
        <w:t xml:space="preserve"> les risques afférents au transport jusqu'au lieu de destination incombent au titulaire</w:t>
      </w:r>
      <w:r w:rsidR="001B4CDC">
        <w:rPr>
          <w:rFonts w:cs="Arial"/>
          <w:sz w:val="22"/>
        </w:rPr>
        <w:t>.</w:t>
      </w:r>
    </w:p>
    <w:p w14:paraId="0DE0F892" w14:textId="77777777" w:rsidR="00D47468" w:rsidRPr="00A248F7" w:rsidRDefault="00D47468" w:rsidP="00C229B1">
      <w:pPr>
        <w:pStyle w:val="Titre1"/>
        <w:rPr>
          <w:rFonts w:cs="Arial"/>
        </w:rPr>
      </w:pPr>
      <w:bookmarkStart w:id="5" w:name="_Toc210723603"/>
      <w:r w:rsidRPr="00A248F7">
        <w:rPr>
          <w:rFonts w:cs="Arial"/>
        </w:rPr>
        <w:t>DOCUMENTS CONTRACTUELS</w:t>
      </w:r>
      <w:bookmarkEnd w:id="5"/>
    </w:p>
    <w:p w14:paraId="0AACBDD4" w14:textId="237F0CF2" w:rsidR="00D47468" w:rsidRPr="00A248F7" w:rsidRDefault="00DE3AFF" w:rsidP="00D47468">
      <w:pPr>
        <w:pStyle w:val="Corpsdetexte"/>
        <w:rPr>
          <w:rFonts w:cs="Arial"/>
          <w:sz w:val="22"/>
        </w:rPr>
      </w:pPr>
      <w:r w:rsidRPr="00A248F7">
        <w:rPr>
          <w:rFonts w:cs="Arial"/>
          <w:sz w:val="22"/>
        </w:rPr>
        <w:t>Par dérogation à l’article 4.1 du CCAG/</w:t>
      </w:r>
      <w:r w:rsidR="004724AC">
        <w:rPr>
          <w:rFonts w:cs="Arial"/>
          <w:sz w:val="22"/>
        </w:rPr>
        <w:t>MI</w:t>
      </w:r>
      <w:r w:rsidRPr="00A248F7">
        <w:rPr>
          <w:rFonts w:cs="Arial"/>
          <w:sz w:val="22"/>
        </w:rPr>
        <w:t>, l</w:t>
      </w:r>
      <w:r w:rsidR="00D47468" w:rsidRPr="00A248F7">
        <w:rPr>
          <w:rFonts w:cs="Arial"/>
          <w:sz w:val="22"/>
        </w:rPr>
        <w:t>es pièces constitutives du marché sont, par ordre de priorité décroissante :</w:t>
      </w:r>
    </w:p>
    <w:p w14:paraId="1FFB17C1" w14:textId="77777777" w:rsidR="00D47468" w:rsidRPr="00A248F7" w:rsidRDefault="00D47468" w:rsidP="00D47468">
      <w:pPr>
        <w:pStyle w:val="PN1"/>
        <w:rPr>
          <w:rFonts w:cs="Arial"/>
          <w:sz w:val="22"/>
          <w:szCs w:val="22"/>
        </w:rPr>
      </w:pPr>
      <w:proofErr w:type="gramStart"/>
      <w:r w:rsidRPr="00A248F7">
        <w:rPr>
          <w:rFonts w:cs="Arial"/>
          <w:sz w:val="22"/>
          <w:szCs w:val="22"/>
        </w:rPr>
        <w:t>l'acte</w:t>
      </w:r>
      <w:proofErr w:type="gramEnd"/>
      <w:r w:rsidRPr="00A248F7">
        <w:rPr>
          <w:rFonts w:cs="Arial"/>
          <w:sz w:val="22"/>
          <w:szCs w:val="22"/>
        </w:rPr>
        <w:t xml:space="preserve"> d'engagement et son annexe</w:t>
      </w:r>
      <w:r w:rsidR="00644C03" w:rsidRPr="00A248F7">
        <w:rPr>
          <w:rFonts w:cs="Arial"/>
          <w:sz w:val="22"/>
          <w:szCs w:val="22"/>
        </w:rPr>
        <w:t xml:space="preserve"> de prix</w:t>
      </w:r>
      <w:r w:rsidRPr="00A248F7">
        <w:rPr>
          <w:rFonts w:cs="Arial"/>
          <w:sz w:val="22"/>
          <w:szCs w:val="22"/>
        </w:rPr>
        <w:t xml:space="preserve"> ; </w:t>
      </w:r>
    </w:p>
    <w:p w14:paraId="7ECB0141" w14:textId="77777777" w:rsidR="00D47468" w:rsidRPr="00A248F7" w:rsidRDefault="00D47468" w:rsidP="00D47468">
      <w:pPr>
        <w:pStyle w:val="PN1"/>
        <w:rPr>
          <w:rFonts w:cs="Arial"/>
          <w:sz w:val="22"/>
          <w:szCs w:val="22"/>
        </w:rPr>
      </w:pPr>
      <w:proofErr w:type="gramStart"/>
      <w:r w:rsidRPr="00A248F7">
        <w:rPr>
          <w:rFonts w:cs="Arial"/>
          <w:sz w:val="22"/>
          <w:szCs w:val="22"/>
        </w:rPr>
        <w:t>le</w:t>
      </w:r>
      <w:proofErr w:type="gramEnd"/>
      <w:r w:rsidRPr="00A248F7">
        <w:rPr>
          <w:rFonts w:cs="Arial"/>
          <w:sz w:val="22"/>
          <w:szCs w:val="22"/>
        </w:rPr>
        <w:t xml:space="preserve"> présent cahier des clauses particulières (CCP) et ses annexes : </w:t>
      </w:r>
    </w:p>
    <w:p w14:paraId="2B82BB73" w14:textId="331306A5" w:rsidR="00E50062" w:rsidRPr="00862042" w:rsidRDefault="00D47468" w:rsidP="00862042">
      <w:pPr>
        <w:pStyle w:val="PN2"/>
        <w:rPr>
          <w:sz w:val="22"/>
          <w:szCs w:val="22"/>
        </w:rPr>
      </w:pPr>
      <w:r w:rsidRPr="00862042">
        <w:rPr>
          <w:sz w:val="22"/>
          <w:szCs w:val="22"/>
        </w:rPr>
        <w:t xml:space="preserve">annexe 1 « Fiche technique relative </w:t>
      </w:r>
      <w:r w:rsidR="00E50062" w:rsidRPr="00862042">
        <w:rPr>
          <w:sz w:val="22"/>
          <w:szCs w:val="22"/>
        </w:rPr>
        <w:t>de</w:t>
      </w:r>
      <w:r w:rsidRPr="00862042">
        <w:rPr>
          <w:sz w:val="22"/>
          <w:szCs w:val="22"/>
        </w:rPr>
        <w:t xml:space="preserve"> </w:t>
      </w:r>
      <w:r w:rsidR="00E50062" w:rsidRPr="00862042">
        <w:rPr>
          <w:sz w:val="22"/>
          <w:szCs w:val="22"/>
        </w:rPr>
        <w:t>réservoirs souples de transport de carburants</w:t>
      </w:r>
      <w:r w:rsidRPr="00862042">
        <w:rPr>
          <w:sz w:val="22"/>
          <w:szCs w:val="22"/>
        </w:rPr>
        <w:t xml:space="preserve"> de 1900</w:t>
      </w:r>
      <w:r w:rsidR="00E50062" w:rsidRPr="00862042">
        <w:rPr>
          <w:sz w:val="22"/>
          <w:szCs w:val="22"/>
        </w:rPr>
        <w:t xml:space="preserve"> litres </w:t>
      </w:r>
      <w:r w:rsidRPr="00862042">
        <w:rPr>
          <w:sz w:val="22"/>
          <w:szCs w:val="22"/>
        </w:rPr>
        <w:t>»</w:t>
      </w:r>
      <w:r w:rsidR="00862042" w:rsidRPr="00862042">
        <w:rPr>
          <w:sz w:val="22"/>
          <w:szCs w:val="22"/>
        </w:rPr>
        <w:t>, à demander par mail à l’adresse « </w:t>
      </w:r>
      <w:r w:rsidR="00862042" w:rsidRPr="00862042">
        <w:rPr>
          <w:rFonts w:cs="Arial"/>
          <w:sz w:val="22"/>
          <w:szCs w:val="22"/>
        </w:rPr>
        <w:t>csta-ba-cij.contact.fct@intradef.gouv.fr »</w:t>
      </w:r>
      <w:r w:rsidRPr="00862042">
        <w:rPr>
          <w:sz w:val="22"/>
          <w:szCs w:val="22"/>
        </w:rPr>
        <w:t>,</w:t>
      </w:r>
      <w:r w:rsidR="00E50062" w:rsidRPr="00862042">
        <w:rPr>
          <w:sz w:val="22"/>
          <w:szCs w:val="22"/>
        </w:rPr>
        <w:t xml:space="preserve"> </w:t>
      </w:r>
    </w:p>
    <w:p w14:paraId="7E5898C6" w14:textId="61CA5AA6" w:rsidR="00D47468" w:rsidRPr="00A248F7" w:rsidRDefault="00D47468" w:rsidP="00E50062">
      <w:pPr>
        <w:pStyle w:val="PN2"/>
        <w:rPr>
          <w:rFonts w:cs="Arial"/>
          <w:sz w:val="22"/>
          <w:szCs w:val="22"/>
        </w:rPr>
      </w:pPr>
      <w:r w:rsidRPr="00A248F7">
        <w:rPr>
          <w:rFonts w:cs="Arial"/>
          <w:sz w:val="22"/>
          <w:szCs w:val="22"/>
        </w:rPr>
        <w:t>annexe 2</w:t>
      </w:r>
      <w:r w:rsidR="00E50062" w:rsidRPr="00A248F7">
        <w:rPr>
          <w:rFonts w:cs="Arial"/>
          <w:sz w:val="22"/>
          <w:szCs w:val="22"/>
        </w:rPr>
        <w:t xml:space="preserve"> </w:t>
      </w:r>
      <w:r w:rsidRPr="00A248F7">
        <w:rPr>
          <w:rFonts w:cs="Arial"/>
          <w:sz w:val="22"/>
          <w:szCs w:val="22"/>
        </w:rPr>
        <w:t>« courriels et points de contact_SEO »,</w:t>
      </w:r>
    </w:p>
    <w:p w14:paraId="27E9DA78" w14:textId="77777777" w:rsidR="00D47468" w:rsidRPr="00A248F7" w:rsidRDefault="00D47468" w:rsidP="00D47468">
      <w:pPr>
        <w:pStyle w:val="PN2"/>
        <w:rPr>
          <w:rFonts w:cs="Arial"/>
          <w:sz w:val="22"/>
          <w:szCs w:val="22"/>
        </w:rPr>
      </w:pPr>
      <w:r w:rsidRPr="00A248F7">
        <w:rPr>
          <w:rFonts w:cs="Arial"/>
          <w:sz w:val="22"/>
          <w:szCs w:val="22"/>
        </w:rPr>
        <w:t>annexe 3 « courriels et points de contact_Entreprise »,</w:t>
      </w:r>
    </w:p>
    <w:p w14:paraId="516EEEDB" w14:textId="77777777" w:rsidR="00D47468" w:rsidRPr="00A248F7" w:rsidRDefault="00D47468" w:rsidP="00D47468">
      <w:pPr>
        <w:pStyle w:val="PN2"/>
        <w:rPr>
          <w:rFonts w:cs="Arial"/>
          <w:sz w:val="22"/>
          <w:szCs w:val="22"/>
        </w:rPr>
      </w:pPr>
      <w:r w:rsidRPr="00A248F7">
        <w:rPr>
          <w:rFonts w:cs="Arial"/>
          <w:sz w:val="22"/>
          <w:szCs w:val="22"/>
        </w:rPr>
        <w:t xml:space="preserve">annexe 4 « renseignements complémentaires », </w:t>
      </w:r>
    </w:p>
    <w:p w14:paraId="27CE296B" w14:textId="6E7530C7" w:rsidR="00D47468" w:rsidRPr="00A248F7" w:rsidRDefault="00D47468" w:rsidP="00D47468">
      <w:pPr>
        <w:pStyle w:val="PN2"/>
        <w:rPr>
          <w:rFonts w:cs="Arial"/>
          <w:sz w:val="22"/>
          <w:szCs w:val="22"/>
        </w:rPr>
      </w:pPr>
      <w:r w:rsidRPr="00A248F7">
        <w:rPr>
          <w:rFonts w:cs="Arial"/>
          <w:sz w:val="22"/>
          <w:szCs w:val="22"/>
        </w:rPr>
        <w:t>annexe 5 « deman</w:t>
      </w:r>
      <w:r w:rsidR="005A2F35">
        <w:rPr>
          <w:rFonts w:cs="Arial"/>
          <w:sz w:val="22"/>
          <w:szCs w:val="22"/>
        </w:rPr>
        <w:t>de de prolongation de délais ».</w:t>
      </w:r>
      <w:r w:rsidRPr="00A248F7">
        <w:rPr>
          <w:rFonts w:cs="Arial"/>
          <w:sz w:val="22"/>
          <w:szCs w:val="22"/>
        </w:rPr>
        <w:t xml:space="preserve"> </w:t>
      </w:r>
    </w:p>
    <w:p w14:paraId="45DD5643" w14:textId="23049C2C" w:rsidR="00D47468" w:rsidRPr="00A248F7" w:rsidRDefault="00D47468" w:rsidP="00D47468">
      <w:pPr>
        <w:pStyle w:val="PN1"/>
        <w:rPr>
          <w:rFonts w:cs="Arial"/>
          <w:sz w:val="22"/>
          <w:szCs w:val="22"/>
        </w:rPr>
      </w:pPr>
      <w:proofErr w:type="gramStart"/>
      <w:r w:rsidRPr="00A248F7">
        <w:rPr>
          <w:rFonts w:cs="Arial"/>
          <w:sz w:val="22"/>
          <w:szCs w:val="22"/>
        </w:rPr>
        <w:t>le</w:t>
      </w:r>
      <w:proofErr w:type="gramEnd"/>
      <w:r w:rsidRPr="00A248F7">
        <w:rPr>
          <w:rFonts w:cs="Arial"/>
          <w:sz w:val="22"/>
          <w:szCs w:val="22"/>
        </w:rPr>
        <w:t xml:space="preserve"> cahier des clauses administratives générales applicables </w:t>
      </w:r>
      <w:r w:rsidR="004724AC">
        <w:rPr>
          <w:rFonts w:cs="Arial"/>
          <w:sz w:val="22"/>
          <w:szCs w:val="22"/>
        </w:rPr>
        <w:t xml:space="preserve">aux marchés publics industriels </w:t>
      </w:r>
      <w:r w:rsidRPr="006F4F4F">
        <w:rPr>
          <w:rFonts w:cs="Arial"/>
          <w:sz w:val="22"/>
          <w:szCs w:val="22"/>
        </w:rPr>
        <w:t>(CCAG/</w:t>
      </w:r>
      <w:r w:rsidR="004724AC">
        <w:rPr>
          <w:rFonts w:cs="Arial"/>
          <w:sz w:val="22"/>
          <w:szCs w:val="22"/>
        </w:rPr>
        <w:t>MI</w:t>
      </w:r>
      <w:r w:rsidRPr="00A248F7">
        <w:rPr>
          <w:rFonts w:cs="Arial"/>
          <w:sz w:val="22"/>
          <w:szCs w:val="22"/>
        </w:rPr>
        <w:t>)</w:t>
      </w:r>
      <w:r w:rsidR="004724AC">
        <w:rPr>
          <w:rFonts w:cs="Arial"/>
          <w:sz w:val="22"/>
          <w:szCs w:val="22"/>
        </w:rPr>
        <w:t>,</w:t>
      </w:r>
      <w:r w:rsidRPr="00A248F7">
        <w:rPr>
          <w:rFonts w:cs="Arial"/>
          <w:sz w:val="22"/>
          <w:szCs w:val="22"/>
        </w:rPr>
        <w:t xml:space="preserve"> arrêté du 30 mars 2021 paru au JO du 01 avril 2021;</w:t>
      </w:r>
    </w:p>
    <w:p w14:paraId="5743184A" w14:textId="035BAA18" w:rsidR="00D47468" w:rsidRPr="00A248F7" w:rsidRDefault="00C334B6" w:rsidP="00D47468">
      <w:pPr>
        <w:pStyle w:val="PN1"/>
        <w:rPr>
          <w:rFonts w:cs="Arial"/>
          <w:sz w:val="22"/>
          <w:szCs w:val="22"/>
        </w:rPr>
      </w:pPr>
      <w:r>
        <w:rPr>
          <w:rFonts w:cs="Arial"/>
          <w:sz w:val="22"/>
          <w:szCs w:val="22"/>
        </w:rPr>
        <w:t xml:space="preserve">Les </w:t>
      </w:r>
      <w:r w:rsidR="00D47468" w:rsidRPr="00A248F7">
        <w:rPr>
          <w:rFonts w:cs="Arial"/>
          <w:sz w:val="22"/>
          <w:szCs w:val="22"/>
        </w:rPr>
        <w:t>avenants postérieurs à la notification du marché ;</w:t>
      </w:r>
    </w:p>
    <w:p w14:paraId="4407A174" w14:textId="77777777" w:rsidR="00D47468" w:rsidRPr="00A248F7" w:rsidRDefault="00D47468" w:rsidP="00D47468">
      <w:pPr>
        <w:pStyle w:val="PN1"/>
        <w:rPr>
          <w:rFonts w:cs="Arial"/>
          <w:sz w:val="22"/>
          <w:szCs w:val="22"/>
        </w:rPr>
      </w:pPr>
      <w:proofErr w:type="gramStart"/>
      <w:r w:rsidRPr="00A248F7">
        <w:rPr>
          <w:rFonts w:cs="Arial"/>
          <w:sz w:val="22"/>
          <w:szCs w:val="22"/>
        </w:rPr>
        <w:t>l'offre</w:t>
      </w:r>
      <w:proofErr w:type="gramEnd"/>
      <w:r w:rsidRPr="00A248F7">
        <w:rPr>
          <w:rFonts w:cs="Arial"/>
          <w:sz w:val="22"/>
          <w:szCs w:val="22"/>
        </w:rPr>
        <w:t xml:space="preserve"> technique et financière du titulaire.</w:t>
      </w:r>
    </w:p>
    <w:p w14:paraId="73C9BF6C" w14:textId="77777777" w:rsidR="00D47468" w:rsidRPr="00A248F7" w:rsidRDefault="00D47468" w:rsidP="00D47468">
      <w:pPr>
        <w:pStyle w:val="PN1"/>
        <w:numPr>
          <w:ilvl w:val="0"/>
          <w:numId w:val="0"/>
        </w:numPr>
        <w:ind w:left="425"/>
        <w:rPr>
          <w:rFonts w:cs="Arial"/>
          <w:sz w:val="22"/>
          <w:szCs w:val="22"/>
        </w:rPr>
      </w:pPr>
    </w:p>
    <w:p w14:paraId="1DC17BBC" w14:textId="77777777" w:rsidR="00D47468" w:rsidRPr="00A248F7" w:rsidRDefault="00D47468" w:rsidP="00D47468">
      <w:pPr>
        <w:pStyle w:val="Corpsdetexte"/>
        <w:rPr>
          <w:rFonts w:cs="Arial"/>
          <w:sz w:val="22"/>
        </w:rPr>
      </w:pPr>
      <w:r w:rsidRPr="00A248F7">
        <w:rPr>
          <w:rFonts w:cs="Arial"/>
          <w:sz w:val="22"/>
        </w:rPr>
        <w:t>Aucune condition générale ou spécifique figurant dans les documents envoyés par le titulaire ne saurait s'intégrer au présent marché. Il en est ainsi, sans que cette liste soit exhaustive, des conditions d'achat, des conditions de vente figurant sur les factures, des conditions énoncées dans les documents commerciaux.</w:t>
      </w:r>
    </w:p>
    <w:p w14:paraId="22B4AB8C" w14:textId="77777777" w:rsidR="00D47468" w:rsidRPr="00A248F7" w:rsidRDefault="00D47468" w:rsidP="00C229B1">
      <w:pPr>
        <w:pStyle w:val="Titre1"/>
        <w:rPr>
          <w:rFonts w:cs="Arial"/>
        </w:rPr>
      </w:pPr>
      <w:bookmarkStart w:id="6" w:name="_Toc210723604"/>
      <w:r w:rsidRPr="00A248F7">
        <w:rPr>
          <w:rFonts w:cs="Arial"/>
        </w:rPr>
        <w:t>MODALITES D'EXECUTION DES PRESTATIONS</w:t>
      </w:r>
      <w:bookmarkEnd w:id="6"/>
    </w:p>
    <w:p w14:paraId="0825E1F2" w14:textId="77777777" w:rsidR="00D47468" w:rsidRPr="00A248F7" w:rsidRDefault="00D47468" w:rsidP="00310437">
      <w:pPr>
        <w:pStyle w:val="Titre2"/>
        <w:rPr>
          <w:rFonts w:cs="Arial"/>
        </w:rPr>
      </w:pPr>
      <w:bookmarkStart w:id="7" w:name="_Toc210723605"/>
      <w:r w:rsidRPr="00A248F7">
        <w:rPr>
          <w:rFonts w:cs="Arial"/>
        </w:rPr>
        <w:t>Représentation des parties</w:t>
      </w:r>
      <w:bookmarkEnd w:id="7"/>
    </w:p>
    <w:p w14:paraId="3059AA5A" w14:textId="77777777" w:rsidR="00D47468" w:rsidRPr="00A248F7" w:rsidRDefault="00D47468" w:rsidP="005813A0">
      <w:pPr>
        <w:pStyle w:val="Titre3"/>
        <w:rPr>
          <w:rFonts w:cs="Arial"/>
          <w:sz w:val="22"/>
        </w:rPr>
      </w:pPr>
      <w:bookmarkStart w:id="8" w:name="_Toc210723606"/>
      <w:r w:rsidRPr="00A248F7">
        <w:rPr>
          <w:rFonts w:cs="Arial"/>
          <w:sz w:val="22"/>
        </w:rPr>
        <w:t xml:space="preserve">Représentation </w:t>
      </w:r>
      <w:r w:rsidR="008A4A5E" w:rsidRPr="00A248F7">
        <w:rPr>
          <w:rFonts w:cs="Arial"/>
          <w:sz w:val="22"/>
        </w:rPr>
        <w:t>du p</w:t>
      </w:r>
      <w:r w:rsidRPr="00A248F7">
        <w:rPr>
          <w:rFonts w:cs="Arial"/>
          <w:sz w:val="22"/>
        </w:rPr>
        <w:t>ouvoir adjudicateur</w:t>
      </w:r>
      <w:bookmarkEnd w:id="8"/>
    </w:p>
    <w:p w14:paraId="7AE90354" w14:textId="3D7B1584" w:rsidR="00D47468" w:rsidRPr="00A248F7" w:rsidRDefault="00530C4F" w:rsidP="00D47468">
      <w:pPr>
        <w:pStyle w:val="Corpsdetexte"/>
        <w:rPr>
          <w:rFonts w:cs="Arial"/>
          <w:sz w:val="22"/>
        </w:rPr>
      </w:pPr>
      <w:r>
        <w:rPr>
          <w:rFonts w:cs="Arial"/>
          <w:sz w:val="22"/>
        </w:rPr>
        <w:t>Pour</w:t>
      </w:r>
      <w:r w:rsidR="00D47468" w:rsidRPr="00A248F7">
        <w:rPr>
          <w:rFonts w:cs="Arial"/>
          <w:sz w:val="22"/>
        </w:rPr>
        <w:t xml:space="preserve"> l'exécution du marché</w:t>
      </w:r>
      <w:r>
        <w:rPr>
          <w:rFonts w:cs="Arial"/>
          <w:sz w:val="22"/>
        </w:rPr>
        <w:t>, et par dérogation à l’article 3.3 du CCAG de référence</w:t>
      </w:r>
      <w:r w:rsidR="00D47468" w:rsidRPr="00A248F7">
        <w:rPr>
          <w:rFonts w:cs="Arial"/>
          <w:sz w:val="22"/>
        </w:rPr>
        <w:t xml:space="preserve">, les coordonnées des personnes désignées par </w:t>
      </w:r>
      <w:r w:rsidR="008A4A5E" w:rsidRPr="00A248F7">
        <w:rPr>
          <w:rFonts w:cs="Arial"/>
          <w:sz w:val="22"/>
        </w:rPr>
        <w:t>le p</w:t>
      </w:r>
      <w:r w:rsidR="00D47468" w:rsidRPr="00A248F7">
        <w:rPr>
          <w:rFonts w:cs="Arial"/>
          <w:sz w:val="22"/>
        </w:rPr>
        <w:t xml:space="preserve">ouvoir adjudicateur sont indiquées sur l'annexe </w:t>
      </w:r>
      <w:r w:rsidR="00D659C9">
        <w:rPr>
          <w:rFonts w:cs="Arial"/>
          <w:sz w:val="22"/>
        </w:rPr>
        <w:t>2</w:t>
      </w:r>
      <w:r w:rsidR="000F5493">
        <w:rPr>
          <w:rFonts w:cs="Arial"/>
          <w:sz w:val="22"/>
        </w:rPr>
        <w:t xml:space="preserve"> au CCP </w:t>
      </w:r>
      <w:r w:rsidR="00D47468" w:rsidRPr="00A248F7">
        <w:rPr>
          <w:rFonts w:cs="Arial"/>
          <w:sz w:val="22"/>
        </w:rPr>
        <w:t>« Courriels et points de contact – SEO</w:t>
      </w:r>
      <w:r w:rsidR="00D47468" w:rsidRPr="00A248F7">
        <w:rPr>
          <w:rFonts w:cs="Arial"/>
          <w:b/>
          <w:sz w:val="22"/>
        </w:rPr>
        <w:t xml:space="preserve"> </w:t>
      </w:r>
      <w:r w:rsidR="00D47468" w:rsidRPr="00A248F7">
        <w:rPr>
          <w:rFonts w:cs="Arial"/>
          <w:sz w:val="22"/>
        </w:rPr>
        <w:t>».</w:t>
      </w:r>
    </w:p>
    <w:p w14:paraId="5831960A" w14:textId="77777777" w:rsidR="00D47468" w:rsidRPr="00A248F7" w:rsidRDefault="00D47468" w:rsidP="005813A0">
      <w:pPr>
        <w:pStyle w:val="Titre3"/>
        <w:rPr>
          <w:rFonts w:cs="Arial"/>
          <w:sz w:val="22"/>
        </w:rPr>
      </w:pPr>
      <w:bookmarkStart w:id="9" w:name="_Toc210723607"/>
      <w:r w:rsidRPr="00A248F7">
        <w:rPr>
          <w:rFonts w:cs="Arial"/>
          <w:sz w:val="22"/>
        </w:rPr>
        <w:t>Représentation du titulaire</w:t>
      </w:r>
      <w:bookmarkEnd w:id="9"/>
    </w:p>
    <w:p w14:paraId="0155E676" w14:textId="590AF449" w:rsidR="00D47468" w:rsidRPr="00A248F7" w:rsidRDefault="00D47468" w:rsidP="00D47468">
      <w:pPr>
        <w:pStyle w:val="Corpsdetexte"/>
        <w:rPr>
          <w:rFonts w:cs="Arial"/>
          <w:sz w:val="22"/>
        </w:rPr>
      </w:pPr>
      <w:r w:rsidRPr="00A248F7">
        <w:rPr>
          <w:rFonts w:cs="Arial"/>
          <w:sz w:val="22"/>
        </w:rPr>
        <w:t xml:space="preserve">Le titulaire désigne un ou plusieurs interlocuteurs habilités à le représenter auprès </w:t>
      </w:r>
      <w:r w:rsidR="008A4A5E" w:rsidRPr="00A248F7">
        <w:rPr>
          <w:rFonts w:cs="Arial"/>
          <w:sz w:val="22"/>
        </w:rPr>
        <w:t>du p</w:t>
      </w:r>
      <w:r w:rsidRPr="00A248F7">
        <w:rPr>
          <w:rFonts w:cs="Arial"/>
          <w:sz w:val="22"/>
        </w:rPr>
        <w:t>ouvoir adjudicateur pour les besoins de l'exécution du marché.</w:t>
      </w:r>
    </w:p>
    <w:p w14:paraId="5776F4C3" w14:textId="62B62426" w:rsidR="00D47468" w:rsidRPr="00A248F7" w:rsidRDefault="00530C4F" w:rsidP="00D47468">
      <w:pPr>
        <w:pStyle w:val="Corpsdetexte"/>
        <w:rPr>
          <w:rFonts w:cs="Arial"/>
          <w:sz w:val="22"/>
        </w:rPr>
      </w:pPr>
      <w:r>
        <w:rPr>
          <w:rFonts w:cs="Arial"/>
          <w:sz w:val="22"/>
        </w:rPr>
        <w:t>Par dérogation à l’article 3.4.1 du CCAG de référence, c</w:t>
      </w:r>
      <w:r w:rsidR="00D47468" w:rsidRPr="00A248F7">
        <w:rPr>
          <w:rFonts w:cs="Arial"/>
          <w:sz w:val="22"/>
        </w:rPr>
        <w:t xml:space="preserve">e ou ces interlocuteurs sont désignés sur l'annexe </w:t>
      </w:r>
      <w:r w:rsidR="00D659C9">
        <w:rPr>
          <w:rFonts w:cs="Arial"/>
          <w:sz w:val="22"/>
        </w:rPr>
        <w:t>3</w:t>
      </w:r>
      <w:r w:rsidR="00262DC8">
        <w:rPr>
          <w:rFonts w:cs="Arial"/>
          <w:sz w:val="22"/>
        </w:rPr>
        <w:t xml:space="preserve"> </w:t>
      </w:r>
      <w:r w:rsidR="00D47468" w:rsidRPr="00A248F7">
        <w:rPr>
          <w:rFonts w:cs="Arial"/>
          <w:sz w:val="22"/>
        </w:rPr>
        <w:t>« Courriels et points de contact – Entreprise</w:t>
      </w:r>
      <w:r w:rsidR="00D47468" w:rsidRPr="00A248F7">
        <w:rPr>
          <w:rFonts w:cs="Arial"/>
          <w:b/>
          <w:sz w:val="22"/>
        </w:rPr>
        <w:t xml:space="preserve"> </w:t>
      </w:r>
      <w:r w:rsidR="00D47468" w:rsidRPr="00A248F7">
        <w:rPr>
          <w:rFonts w:cs="Arial"/>
          <w:sz w:val="22"/>
        </w:rPr>
        <w:t>».</w:t>
      </w:r>
    </w:p>
    <w:p w14:paraId="00027E68" w14:textId="617EDBFE" w:rsidR="00F4223F" w:rsidRPr="00A248F7" w:rsidRDefault="00D47468" w:rsidP="00DF1A9F">
      <w:pPr>
        <w:pStyle w:val="Corpsdetexte"/>
        <w:rPr>
          <w:rFonts w:cs="Arial"/>
          <w:sz w:val="22"/>
        </w:rPr>
      </w:pPr>
      <w:r w:rsidRPr="00A248F7">
        <w:rPr>
          <w:rFonts w:cs="Arial"/>
          <w:sz w:val="22"/>
        </w:rPr>
        <w:t>En cas de changement </w:t>
      </w:r>
      <w:r w:rsidR="00DF1A9F" w:rsidRPr="00A248F7">
        <w:rPr>
          <w:rFonts w:cs="Arial"/>
          <w:sz w:val="22"/>
        </w:rPr>
        <w:t>d’interlocuteur</w:t>
      </w:r>
      <w:r w:rsidRPr="00A248F7">
        <w:rPr>
          <w:rFonts w:cs="Arial"/>
          <w:sz w:val="22"/>
        </w:rPr>
        <w:t xml:space="preserve"> le titulaire s'engage à informer, sans délai, le </w:t>
      </w:r>
      <w:r w:rsidR="008A4A5E" w:rsidRPr="00A248F7">
        <w:rPr>
          <w:rFonts w:cs="Arial"/>
          <w:sz w:val="22"/>
        </w:rPr>
        <w:t>p</w:t>
      </w:r>
      <w:r w:rsidR="00644C03" w:rsidRPr="00A248F7">
        <w:rPr>
          <w:rFonts w:cs="Arial"/>
          <w:sz w:val="22"/>
        </w:rPr>
        <w:t xml:space="preserve">ouvoir adjudicateur </w:t>
      </w:r>
      <w:r w:rsidRPr="00A248F7">
        <w:rPr>
          <w:rFonts w:cs="Arial"/>
          <w:sz w:val="22"/>
        </w:rPr>
        <w:t>de toute modification d'interlocuteur désigné</w:t>
      </w:r>
      <w:r w:rsidR="00BF3F00">
        <w:rPr>
          <w:rFonts w:cs="Arial"/>
          <w:sz w:val="22"/>
        </w:rPr>
        <w:t>.</w:t>
      </w:r>
    </w:p>
    <w:p w14:paraId="0AF6710E" w14:textId="77777777" w:rsidR="00D47468" w:rsidRPr="00A248F7" w:rsidRDefault="00D47468" w:rsidP="005341A5">
      <w:pPr>
        <w:pStyle w:val="Titre2"/>
        <w:rPr>
          <w:rFonts w:cs="Arial"/>
        </w:rPr>
      </w:pPr>
      <w:bookmarkStart w:id="10" w:name="_Toc210723608"/>
      <w:r w:rsidRPr="00A248F7">
        <w:rPr>
          <w:rFonts w:cs="Arial"/>
        </w:rPr>
        <w:t>Délais d’exécution du marché</w:t>
      </w:r>
      <w:bookmarkEnd w:id="10"/>
    </w:p>
    <w:p w14:paraId="2B5BE148" w14:textId="77777777" w:rsidR="00D47468" w:rsidRPr="00A248F7" w:rsidRDefault="00D47468" w:rsidP="005813A0">
      <w:pPr>
        <w:pStyle w:val="Titre3"/>
        <w:rPr>
          <w:rFonts w:cs="Arial"/>
          <w:sz w:val="22"/>
        </w:rPr>
      </w:pPr>
      <w:bookmarkStart w:id="11" w:name="_Toc57733120"/>
      <w:bookmarkStart w:id="12" w:name="_Toc210723609"/>
      <w:r w:rsidRPr="00A248F7">
        <w:rPr>
          <w:rFonts w:cs="Arial"/>
          <w:sz w:val="22"/>
        </w:rPr>
        <w:lastRenderedPageBreak/>
        <w:t xml:space="preserve">Détermination du délai de </w:t>
      </w:r>
      <w:r w:rsidR="00E85239" w:rsidRPr="00A248F7">
        <w:rPr>
          <w:rFonts w:cs="Arial"/>
          <w:sz w:val="22"/>
        </w:rPr>
        <w:t xml:space="preserve">présentation à la </w:t>
      </w:r>
      <w:bookmarkEnd w:id="11"/>
      <w:r w:rsidR="00E85239" w:rsidRPr="00A248F7">
        <w:rPr>
          <w:rFonts w:cs="Arial"/>
          <w:sz w:val="22"/>
        </w:rPr>
        <w:t>vérification</w:t>
      </w:r>
      <w:bookmarkEnd w:id="12"/>
    </w:p>
    <w:p w14:paraId="7EDE4DA9" w14:textId="1D7EAAD0" w:rsidR="00D47468" w:rsidRPr="00A248F7" w:rsidRDefault="00D47468" w:rsidP="00D47468">
      <w:pPr>
        <w:pStyle w:val="Corpsdetexte"/>
        <w:rPr>
          <w:rFonts w:cs="Arial"/>
          <w:sz w:val="22"/>
        </w:rPr>
      </w:pPr>
      <w:r w:rsidRPr="00A248F7">
        <w:rPr>
          <w:rFonts w:cs="Arial"/>
          <w:sz w:val="22"/>
        </w:rPr>
        <w:t xml:space="preserve">Les délais </w:t>
      </w:r>
      <w:r w:rsidR="00E85239" w:rsidRPr="00A248F7">
        <w:rPr>
          <w:rFonts w:cs="Arial"/>
          <w:sz w:val="22"/>
        </w:rPr>
        <w:t>s</w:t>
      </w:r>
      <w:r w:rsidRPr="00A248F7">
        <w:rPr>
          <w:rFonts w:cs="Arial"/>
          <w:sz w:val="22"/>
        </w:rPr>
        <w:t xml:space="preserve">ont fixés par </w:t>
      </w:r>
      <w:r w:rsidR="004861AE" w:rsidRPr="00A248F7">
        <w:rPr>
          <w:rFonts w:cs="Arial"/>
          <w:sz w:val="22"/>
        </w:rPr>
        <w:t xml:space="preserve">le pouvoir adjudicateur </w:t>
      </w:r>
      <w:r w:rsidRPr="00A248F7">
        <w:rPr>
          <w:rFonts w:cs="Arial"/>
          <w:sz w:val="22"/>
        </w:rPr>
        <w:t>selon les modalités suivantes :</w:t>
      </w:r>
    </w:p>
    <w:p w14:paraId="315649AD" w14:textId="77777777" w:rsidR="00D47468" w:rsidRPr="00A248F7" w:rsidRDefault="00D47468" w:rsidP="00D47468">
      <w:pPr>
        <w:pStyle w:val="Corpsdetexte"/>
        <w:rPr>
          <w:rFonts w:cs="Arial"/>
          <w:sz w:val="22"/>
        </w:rPr>
      </w:pPr>
    </w:p>
    <w:tbl>
      <w:tblPr>
        <w:tblW w:w="0" w:type="auto"/>
        <w:tblInd w:w="30" w:type="dxa"/>
        <w:tblLayout w:type="fixed"/>
        <w:tblCellMar>
          <w:left w:w="30" w:type="dxa"/>
          <w:right w:w="30" w:type="dxa"/>
        </w:tblCellMar>
        <w:tblLook w:val="04A0" w:firstRow="1" w:lastRow="0" w:firstColumn="1" w:lastColumn="0" w:noHBand="0" w:noVBand="1"/>
      </w:tblPr>
      <w:tblGrid>
        <w:gridCol w:w="3790"/>
        <w:gridCol w:w="2268"/>
        <w:gridCol w:w="3865"/>
      </w:tblGrid>
      <w:tr w:rsidR="00D47468" w:rsidRPr="00A248F7" w14:paraId="4BEB094C" w14:textId="77777777" w:rsidTr="00E85239">
        <w:trPr>
          <w:trHeight w:val="692"/>
        </w:trPr>
        <w:tc>
          <w:tcPr>
            <w:tcW w:w="379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655404C" w14:textId="77777777" w:rsidR="00D47468" w:rsidRPr="00A248F7" w:rsidRDefault="00D47468" w:rsidP="00E85239">
            <w:pPr>
              <w:autoSpaceDE w:val="0"/>
              <w:autoSpaceDN w:val="0"/>
              <w:adjustRightInd w:val="0"/>
              <w:spacing w:before="120" w:after="100" w:afterAutospacing="1" w:line="240" w:lineRule="auto"/>
              <w:jc w:val="center"/>
              <w:rPr>
                <w:rFonts w:ascii="Arial" w:hAnsi="Arial" w:cs="Arial"/>
                <w:b/>
                <w:bCs/>
                <w:color w:val="000000"/>
              </w:rPr>
            </w:pPr>
            <w:r w:rsidRPr="00A248F7">
              <w:rPr>
                <w:rFonts w:ascii="Arial" w:hAnsi="Arial" w:cs="Arial"/>
                <w:b/>
                <w:bCs/>
              </w:rPr>
              <w:t>Quantité de réservoirs commandée</w:t>
            </w:r>
          </w:p>
        </w:tc>
        <w:tc>
          <w:tcPr>
            <w:tcW w:w="2268"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F908445" w14:textId="77777777" w:rsidR="00D47468" w:rsidRPr="00A248F7" w:rsidRDefault="00D47468" w:rsidP="00E85239">
            <w:pPr>
              <w:autoSpaceDE w:val="0"/>
              <w:autoSpaceDN w:val="0"/>
              <w:adjustRightInd w:val="0"/>
              <w:spacing w:after="0" w:line="240" w:lineRule="auto"/>
              <w:jc w:val="center"/>
              <w:rPr>
                <w:rFonts w:ascii="Arial" w:hAnsi="Arial" w:cs="Arial"/>
                <w:b/>
                <w:bCs/>
              </w:rPr>
            </w:pPr>
            <w:r w:rsidRPr="00A248F7">
              <w:rPr>
                <w:rFonts w:ascii="Arial" w:hAnsi="Arial" w:cs="Arial"/>
                <w:b/>
                <w:bCs/>
              </w:rPr>
              <w:t xml:space="preserve">Délai d’exécution </w:t>
            </w:r>
          </w:p>
          <w:p w14:paraId="062F0AAF" w14:textId="77777777" w:rsidR="00D47468" w:rsidRPr="00A248F7" w:rsidRDefault="00D47468" w:rsidP="00E85239">
            <w:pPr>
              <w:autoSpaceDE w:val="0"/>
              <w:autoSpaceDN w:val="0"/>
              <w:adjustRightInd w:val="0"/>
              <w:spacing w:after="0" w:line="240" w:lineRule="auto"/>
              <w:jc w:val="center"/>
              <w:rPr>
                <w:rFonts w:ascii="Arial" w:hAnsi="Arial" w:cs="Arial"/>
                <w:b/>
                <w:bCs/>
              </w:rPr>
            </w:pPr>
            <w:r w:rsidRPr="00A248F7">
              <w:rPr>
                <w:rFonts w:ascii="Arial" w:hAnsi="Arial" w:cs="Arial"/>
                <w:b/>
                <w:bCs/>
              </w:rPr>
              <w:t>(semaines calendaires)</w:t>
            </w:r>
          </w:p>
        </w:tc>
        <w:tc>
          <w:tcPr>
            <w:tcW w:w="386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5B99737" w14:textId="77777777" w:rsidR="00D47468" w:rsidRPr="00A248F7" w:rsidRDefault="00D47468" w:rsidP="00E85239">
            <w:pPr>
              <w:autoSpaceDE w:val="0"/>
              <w:autoSpaceDN w:val="0"/>
              <w:adjustRightInd w:val="0"/>
              <w:spacing w:before="120" w:after="100" w:afterAutospacing="1" w:line="240" w:lineRule="auto"/>
              <w:jc w:val="center"/>
              <w:rPr>
                <w:rFonts w:ascii="Arial" w:hAnsi="Arial" w:cs="Arial"/>
                <w:b/>
                <w:bCs/>
                <w:color w:val="000000"/>
              </w:rPr>
            </w:pPr>
            <w:r w:rsidRPr="00A248F7">
              <w:rPr>
                <w:rFonts w:ascii="Arial" w:hAnsi="Arial" w:cs="Arial"/>
                <w:b/>
                <w:bCs/>
              </w:rPr>
              <w:t>Point de départ du délai</w:t>
            </w:r>
          </w:p>
        </w:tc>
      </w:tr>
      <w:tr w:rsidR="00D47468" w:rsidRPr="00A248F7" w14:paraId="5A936CD7" w14:textId="77777777" w:rsidTr="00E85239">
        <w:trPr>
          <w:trHeight w:val="710"/>
        </w:trPr>
        <w:tc>
          <w:tcPr>
            <w:tcW w:w="3790" w:type="dxa"/>
            <w:tcBorders>
              <w:top w:val="single" w:sz="6" w:space="0" w:color="auto"/>
              <w:left w:val="single" w:sz="6" w:space="0" w:color="auto"/>
              <w:bottom w:val="single" w:sz="6" w:space="0" w:color="auto"/>
              <w:right w:val="single" w:sz="6" w:space="0" w:color="auto"/>
            </w:tcBorders>
            <w:vAlign w:val="center"/>
            <w:hideMark/>
          </w:tcPr>
          <w:p w14:paraId="12D08D2B" w14:textId="77777777" w:rsidR="00D47468" w:rsidRPr="00A248F7" w:rsidRDefault="00D47468" w:rsidP="00E85239">
            <w:pPr>
              <w:pStyle w:val="Corpsdetexte"/>
              <w:jc w:val="center"/>
              <w:rPr>
                <w:rFonts w:cs="Arial"/>
                <w:sz w:val="22"/>
              </w:rPr>
            </w:pPr>
            <w:r w:rsidRPr="00A248F7">
              <w:rPr>
                <w:rFonts w:cs="Arial"/>
                <w:sz w:val="22"/>
              </w:rPr>
              <w:t xml:space="preserve">Présentation à la vérification en usine </w:t>
            </w:r>
            <w:r w:rsidRPr="00A248F7">
              <w:rPr>
                <w:rFonts w:cs="Arial"/>
                <w:b/>
                <w:sz w:val="22"/>
              </w:rPr>
              <w:t>du 1er groupe de 5 réservoirs</w:t>
            </w:r>
          </w:p>
        </w:tc>
        <w:tc>
          <w:tcPr>
            <w:tcW w:w="2268" w:type="dxa"/>
            <w:tcBorders>
              <w:top w:val="single" w:sz="6" w:space="0" w:color="auto"/>
              <w:left w:val="single" w:sz="6" w:space="0" w:color="auto"/>
              <w:bottom w:val="single" w:sz="6" w:space="0" w:color="auto"/>
              <w:right w:val="single" w:sz="6" w:space="0" w:color="auto"/>
            </w:tcBorders>
            <w:vAlign w:val="center"/>
            <w:hideMark/>
          </w:tcPr>
          <w:p w14:paraId="65C454F4" w14:textId="3622A780" w:rsidR="00D47468" w:rsidRPr="00A248F7" w:rsidRDefault="00D053D4" w:rsidP="00B35E64">
            <w:pPr>
              <w:autoSpaceDE w:val="0"/>
              <w:autoSpaceDN w:val="0"/>
              <w:adjustRightInd w:val="0"/>
              <w:spacing w:before="120" w:after="120"/>
              <w:jc w:val="center"/>
              <w:rPr>
                <w:rFonts w:ascii="Arial" w:hAnsi="Arial" w:cs="Arial"/>
              </w:rPr>
            </w:pPr>
            <w:r w:rsidRPr="00A248F7">
              <w:rPr>
                <w:rFonts w:ascii="Arial" w:hAnsi="Arial" w:cs="Arial"/>
              </w:rPr>
              <w:t>9</w:t>
            </w:r>
          </w:p>
        </w:tc>
        <w:tc>
          <w:tcPr>
            <w:tcW w:w="3865" w:type="dxa"/>
            <w:tcBorders>
              <w:top w:val="single" w:sz="6" w:space="0" w:color="auto"/>
              <w:left w:val="single" w:sz="6" w:space="0" w:color="auto"/>
              <w:bottom w:val="single" w:sz="4" w:space="0" w:color="auto"/>
              <w:right w:val="single" w:sz="6" w:space="0" w:color="auto"/>
            </w:tcBorders>
            <w:vAlign w:val="center"/>
            <w:hideMark/>
          </w:tcPr>
          <w:p w14:paraId="37FC0688" w14:textId="3B03A67A" w:rsidR="00D47468" w:rsidRPr="00A248F7" w:rsidRDefault="00D47468" w:rsidP="00B35E64">
            <w:pPr>
              <w:autoSpaceDE w:val="0"/>
              <w:autoSpaceDN w:val="0"/>
              <w:adjustRightInd w:val="0"/>
              <w:spacing w:before="120" w:after="120"/>
              <w:jc w:val="center"/>
              <w:rPr>
                <w:rFonts w:ascii="Arial" w:hAnsi="Arial" w:cs="Arial"/>
                <w:color w:val="000000"/>
              </w:rPr>
            </w:pPr>
            <w:r w:rsidRPr="00A248F7">
              <w:rPr>
                <w:rFonts w:ascii="Arial" w:hAnsi="Arial" w:cs="Arial"/>
                <w:color w:val="000000"/>
              </w:rPr>
              <w:t xml:space="preserve">Date de notification du </w:t>
            </w:r>
            <w:r w:rsidR="000C4E83">
              <w:rPr>
                <w:rFonts w:ascii="Arial" w:hAnsi="Arial" w:cs="Arial"/>
                <w:color w:val="000000"/>
              </w:rPr>
              <w:t>bon de commande</w:t>
            </w:r>
          </w:p>
        </w:tc>
      </w:tr>
      <w:tr w:rsidR="00D47468" w:rsidRPr="00A248F7" w14:paraId="4F8DF5D8" w14:textId="77777777" w:rsidTr="00E85239">
        <w:trPr>
          <w:trHeight w:val="1019"/>
        </w:trPr>
        <w:tc>
          <w:tcPr>
            <w:tcW w:w="3790" w:type="dxa"/>
            <w:tcBorders>
              <w:top w:val="single" w:sz="6" w:space="0" w:color="auto"/>
              <w:left w:val="single" w:sz="6" w:space="0" w:color="auto"/>
              <w:bottom w:val="single" w:sz="6" w:space="0" w:color="auto"/>
              <w:right w:val="single" w:sz="6" w:space="0" w:color="auto"/>
            </w:tcBorders>
            <w:vAlign w:val="center"/>
            <w:hideMark/>
          </w:tcPr>
          <w:p w14:paraId="64C36159" w14:textId="77777777" w:rsidR="00D47468" w:rsidRPr="00A248F7" w:rsidRDefault="00D47468" w:rsidP="00E85239">
            <w:pPr>
              <w:pStyle w:val="Corpsdetexte"/>
              <w:jc w:val="center"/>
              <w:rPr>
                <w:rFonts w:cs="Arial"/>
                <w:b/>
                <w:bCs/>
                <w:sz w:val="22"/>
              </w:rPr>
            </w:pPr>
            <w:r w:rsidRPr="00A248F7">
              <w:rPr>
                <w:rFonts w:cs="Arial"/>
                <w:sz w:val="22"/>
              </w:rPr>
              <w:t>Délai supplémentaire de présentation à la vérification en usine</w:t>
            </w:r>
            <w:r w:rsidRPr="00A248F7">
              <w:rPr>
                <w:rFonts w:cs="Arial"/>
                <w:b/>
                <w:bCs/>
                <w:sz w:val="22"/>
              </w:rPr>
              <w:t xml:space="preserve"> </w:t>
            </w:r>
            <w:r w:rsidRPr="00A248F7">
              <w:rPr>
                <w:rFonts w:cs="Arial"/>
                <w:sz w:val="22"/>
              </w:rPr>
              <w:t xml:space="preserve">par tranche de </w:t>
            </w:r>
            <w:r w:rsidRPr="00A248F7">
              <w:rPr>
                <w:rFonts w:cs="Arial"/>
                <w:b/>
                <w:sz w:val="22"/>
              </w:rPr>
              <w:t>5</w:t>
            </w:r>
            <w:r w:rsidRPr="00A248F7">
              <w:rPr>
                <w:rFonts w:cs="Arial"/>
                <w:sz w:val="22"/>
              </w:rPr>
              <w:t xml:space="preserve"> </w:t>
            </w:r>
            <w:r w:rsidRPr="00A248F7">
              <w:rPr>
                <w:rFonts w:cs="Arial"/>
                <w:b/>
                <w:bCs/>
                <w:sz w:val="22"/>
              </w:rPr>
              <w:t>réservoirs supplémentaires</w:t>
            </w:r>
          </w:p>
        </w:tc>
        <w:tc>
          <w:tcPr>
            <w:tcW w:w="2268" w:type="dxa"/>
            <w:tcBorders>
              <w:top w:val="single" w:sz="6" w:space="0" w:color="auto"/>
              <w:left w:val="single" w:sz="6" w:space="0" w:color="auto"/>
              <w:bottom w:val="single" w:sz="6" w:space="0" w:color="auto"/>
              <w:right w:val="single" w:sz="6" w:space="0" w:color="auto"/>
            </w:tcBorders>
            <w:vAlign w:val="center"/>
            <w:hideMark/>
          </w:tcPr>
          <w:p w14:paraId="367A8D17" w14:textId="77777777" w:rsidR="00D47468" w:rsidRPr="00A248F7" w:rsidRDefault="00D47468" w:rsidP="00B35E64">
            <w:pPr>
              <w:autoSpaceDE w:val="0"/>
              <w:autoSpaceDN w:val="0"/>
              <w:adjustRightInd w:val="0"/>
              <w:spacing w:before="120" w:after="120"/>
              <w:jc w:val="center"/>
              <w:rPr>
                <w:rFonts w:ascii="Arial" w:hAnsi="Arial" w:cs="Arial"/>
              </w:rPr>
            </w:pPr>
            <w:r w:rsidRPr="00A248F7">
              <w:rPr>
                <w:rFonts w:ascii="Arial" w:hAnsi="Arial" w:cs="Arial"/>
              </w:rPr>
              <w:t>2</w:t>
            </w:r>
          </w:p>
        </w:tc>
        <w:tc>
          <w:tcPr>
            <w:tcW w:w="3865" w:type="dxa"/>
            <w:tcBorders>
              <w:top w:val="single" w:sz="6" w:space="0" w:color="auto"/>
              <w:left w:val="single" w:sz="6" w:space="0" w:color="auto"/>
              <w:bottom w:val="single" w:sz="4" w:space="0" w:color="auto"/>
              <w:right w:val="single" w:sz="6" w:space="0" w:color="auto"/>
            </w:tcBorders>
            <w:vAlign w:val="center"/>
            <w:hideMark/>
          </w:tcPr>
          <w:p w14:paraId="16838B91" w14:textId="43D446F9" w:rsidR="00D47468" w:rsidRPr="00A248F7" w:rsidRDefault="008A4A5E" w:rsidP="00B35E64">
            <w:pPr>
              <w:spacing w:before="120" w:after="120"/>
              <w:jc w:val="center"/>
              <w:rPr>
                <w:rFonts w:ascii="Arial" w:hAnsi="Arial" w:cs="Arial"/>
                <w:color w:val="000000"/>
              </w:rPr>
            </w:pPr>
            <w:r w:rsidRPr="00A248F7">
              <w:rPr>
                <w:rFonts w:ascii="Arial" w:hAnsi="Arial" w:cs="Arial"/>
                <w:color w:val="000000"/>
              </w:rPr>
              <w:t xml:space="preserve">Délai supplémentaire s’ajoutant au délai initial du groupe </w:t>
            </w:r>
            <w:r w:rsidR="004861AE" w:rsidRPr="00A248F7">
              <w:rPr>
                <w:rFonts w:ascii="Arial" w:hAnsi="Arial" w:cs="Arial"/>
                <w:color w:val="000000"/>
              </w:rPr>
              <w:t>précédemment livré</w:t>
            </w:r>
          </w:p>
        </w:tc>
      </w:tr>
    </w:tbl>
    <w:p w14:paraId="141D33D7" w14:textId="77777777" w:rsidR="00E85239" w:rsidRPr="00A248F7" w:rsidRDefault="00E85239" w:rsidP="005813A0">
      <w:pPr>
        <w:pStyle w:val="Titre3"/>
        <w:rPr>
          <w:rFonts w:cs="Arial"/>
          <w:sz w:val="22"/>
        </w:rPr>
      </w:pPr>
      <w:bookmarkStart w:id="13" w:name="_Toc210723610"/>
      <w:r w:rsidRPr="00A248F7">
        <w:rPr>
          <w:rFonts w:cs="Arial"/>
          <w:sz w:val="22"/>
        </w:rPr>
        <w:t>Délai de livraison</w:t>
      </w:r>
      <w:bookmarkEnd w:id="13"/>
    </w:p>
    <w:p w14:paraId="3F5A86D0" w14:textId="600E3604" w:rsidR="00E85239" w:rsidRPr="00A248F7" w:rsidRDefault="00E85239" w:rsidP="00E85239">
      <w:pPr>
        <w:pStyle w:val="Corpsdetexte"/>
        <w:rPr>
          <w:rFonts w:cs="Arial"/>
          <w:sz w:val="22"/>
        </w:rPr>
      </w:pPr>
      <w:r w:rsidRPr="00A248F7">
        <w:rPr>
          <w:rFonts w:cs="Arial"/>
          <w:sz w:val="22"/>
        </w:rPr>
        <w:t>Les réservoirs souples sont livrés par le titulaire, dans des caisses fournies par le SEO, au CSLSEO dans un délai de quinze (15) jours</w:t>
      </w:r>
      <w:r w:rsidR="00C334B6">
        <w:rPr>
          <w:rFonts w:cs="Arial"/>
          <w:sz w:val="22"/>
        </w:rPr>
        <w:t xml:space="preserve"> calendaires</w:t>
      </w:r>
      <w:r w:rsidRPr="00A248F7">
        <w:rPr>
          <w:rFonts w:cs="Arial"/>
          <w:sz w:val="22"/>
        </w:rPr>
        <w:t xml:space="preserve"> à compter de la date de remise du </w:t>
      </w:r>
      <w:r w:rsidR="008519D6">
        <w:rPr>
          <w:rFonts w:cs="Arial"/>
          <w:sz w:val="22"/>
        </w:rPr>
        <w:t>Certificat de vérification en usine (</w:t>
      </w:r>
      <w:r w:rsidRPr="00A248F7">
        <w:rPr>
          <w:rFonts w:cs="Arial"/>
          <w:sz w:val="22"/>
        </w:rPr>
        <w:t>CVU</w:t>
      </w:r>
      <w:r w:rsidR="008519D6">
        <w:rPr>
          <w:rFonts w:cs="Arial"/>
          <w:sz w:val="22"/>
        </w:rPr>
        <w:t>)</w:t>
      </w:r>
      <w:r w:rsidRPr="00A248F7">
        <w:rPr>
          <w:rFonts w:cs="Arial"/>
          <w:sz w:val="22"/>
        </w:rPr>
        <w:t xml:space="preserve"> au titulaire</w:t>
      </w:r>
      <w:r w:rsidR="008519D6">
        <w:rPr>
          <w:rFonts w:cs="Arial"/>
          <w:sz w:val="22"/>
        </w:rPr>
        <w:t>.</w:t>
      </w:r>
    </w:p>
    <w:p w14:paraId="0EF2ACE3" w14:textId="409DBD63" w:rsidR="00D47468" w:rsidRPr="00A248F7" w:rsidRDefault="00D47468" w:rsidP="005813A0">
      <w:pPr>
        <w:pStyle w:val="Titre3"/>
        <w:rPr>
          <w:rFonts w:cs="Arial"/>
          <w:sz w:val="22"/>
        </w:rPr>
      </w:pPr>
      <w:bookmarkStart w:id="14" w:name="_Toc210723611"/>
      <w:r w:rsidRPr="00A248F7">
        <w:rPr>
          <w:rFonts w:cs="Arial"/>
          <w:sz w:val="22"/>
        </w:rPr>
        <w:t>Période</w:t>
      </w:r>
      <w:r w:rsidR="00733BCB">
        <w:rPr>
          <w:rFonts w:cs="Arial"/>
          <w:sz w:val="22"/>
        </w:rPr>
        <w:t>s</w:t>
      </w:r>
      <w:r w:rsidRPr="00A248F7">
        <w:rPr>
          <w:rFonts w:cs="Arial"/>
          <w:sz w:val="22"/>
        </w:rPr>
        <w:t xml:space="preserve"> de fermeture pour congés annuels</w:t>
      </w:r>
      <w:bookmarkEnd w:id="14"/>
      <w:r w:rsidRPr="00A248F7">
        <w:rPr>
          <w:rFonts w:cs="Arial"/>
          <w:sz w:val="22"/>
        </w:rPr>
        <w:t> </w:t>
      </w:r>
    </w:p>
    <w:p w14:paraId="0EDF3358" w14:textId="08C0FE13" w:rsidR="00D47468" w:rsidRPr="00A248F7" w:rsidRDefault="00D47468" w:rsidP="00D47468">
      <w:pPr>
        <w:pStyle w:val="Corpsdetexte"/>
        <w:rPr>
          <w:rFonts w:cs="Arial"/>
          <w:sz w:val="22"/>
        </w:rPr>
      </w:pPr>
      <w:r w:rsidRPr="00A248F7">
        <w:rPr>
          <w:rFonts w:cs="Arial"/>
          <w:sz w:val="22"/>
        </w:rPr>
        <w:t xml:space="preserve">Les périodes de fermeture pour congés annuels des locaux des titulaires, dans la limite de cinq (5) semaines par an, sont à neutraliser pour le calcul des délais </w:t>
      </w:r>
      <w:r w:rsidR="0092760D">
        <w:rPr>
          <w:rFonts w:cs="Arial"/>
          <w:sz w:val="22"/>
        </w:rPr>
        <w:t>contractuels</w:t>
      </w:r>
      <w:r w:rsidRPr="00A248F7">
        <w:rPr>
          <w:rFonts w:cs="Arial"/>
          <w:sz w:val="22"/>
        </w:rPr>
        <w:t xml:space="preserve">. </w:t>
      </w:r>
    </w:p>
    <w:p w14:paraId="23C17742" w14:textId="6F19B946" w:rsidR="00D47468" w:rsidRPr="00A248F7" w:rsidRDefault="00D47468" w:rsidP="00D47468">
      <w:pPr>
        <w:pStyle w:val="Corpsdetexte"/>
        <w:rPr>
          <w:rFonts w:cs="Arial"/>
          <w:sz w:val="22"/>
        </w:rPr>
      </w:pPr>
      <w:r w:rsidRPr="00A248F7">
        <w:rPr>
          <w:rFonts w:cs="Arial"/>
          <w:sz w:val="22"/>
        </w:rPr>
        <w:t xml:space="preserve">Ces périodes sont indiquées par le titulaire dans </w:t>
      </w:r>
      <w:r w:rsidR="00D659C9">
        <w:rPr>
          <w:rFonts w:cs="Arial"/>
          <w:sz w:val="22"/>
        </w:rPr>
        <w:t>l’annexe 4</w:t>
      </w:r>
      <w:r w:rsidRPr="00A248F7">
        <w:rPr>
          <w:rFonts w:cs="Arial"/>
          <w:sz w:val="22"/>
        </w:rPr>
        <w:t xml:space="preserve"> « renseignements complémentaires ». Le titulaire notifie ces périodes d'arrêt au minimum un (1) mois avant leur date de début, en précisant les dates de début et de fin de chaque période.</w:t>
      </w:r>
      <w:r w:rsidR="00192AA0">
        <w:rPr>
          <w:rFonts w:cs="Arial"/>
          <w:sz w:val="22"/>
        </w:rPr>
        <w:t xml:space="preserve"> A défaut, l’acheteur se prononce discrétionnairement sur l’éventuelle neutralisation de ces périodes dans le calcul des délais d’exécution.</w:t>
      </w:r>
    </w:p>
    <w:p w14:paraId="5008F2F8" w14:textId="77777777" w:rsidR="00D47468" w:rsidRPr="00A248F7" w:rsidRDefault="00D47468" w:rsidP="005813A0">
      <w:pPr>
        <w:pStyle w:val="Titre3"/>
        <w:rPr>
          <w:rFonts w:cs="Arial"/>
          <w:sz w:val="22"/>
        </w:rPr>
      </w:pPr>
      <w:bookmarkStart w:id="15" w:name="_Toc210723612"/>
      <w:r w:rsidRPr="00A248F7">
        <w:rPr>
          <w:rFonts w:cs="Arial"/>
          <w:sz w:val="22"/>
        </w:rPr>
        <w:t>Anticipation du délai d</w:t>
      </w:r>
      <w:r w:rsidR="00E85239" w:rsidRPr="00A248F7">
        <w:rPr>
          <w:rFonts w:cs="Arial"/>
          <w:sz w:val="22"/>
        </w:rPr>
        <w:t>’</w:t>
      </w:r>
      <w:r w:rsidR="00644C03" w:rsidRPr="00A248F7">
        <w:rPr>
          <w:rFonts w:cs="Arial"/>
          <w:sz w:val="22"/>
        </w:rPr>
        <w:t>exécution</w:t>
      </w:r>
      <w:bookmarkEnd w:id="15"/>
    </w:p>
    <w:p w14:paraId="025E05B0" w14:textId="77777777" w:rsidR="00D47468" w:rsidRPr="00A248F7" w:rsidRDefault="00D47468" w:rsidP="00D47468">
      <w:pPr>
        <w:pStyle w:val="Corpsdetexte"/>
        <w:rPr>
          <w:rFonts w:cs="Arial"/>
          <w:sz w:val="22"/>
          <w:lang w:eastAsia="ja-JP" w:bidi="fa-IR"/>
        </w:rPr>
      </w:pPr>
      <w:r w:rsidRPr="00A248F7">
        <w:rPr>
          <w:rFonts w:cs="Arial"/>
          <w:sz w:val="22"/>
        </w:rPr>
        <w:t xml:space="preserve">Les délais de livraison sont des délais maximums. Le titulaire peut livrer les fournitures avant l'expiration du délai. </w:t>
      </w:r>
      <w:r w:rsidRPr="00A248F7">
        <w:rPr>
          <w:rFonts w:cs="Arial"/>
          <w:sz w:val="22"/>
          <w:lang w:eastAsia="ja-JP" w:bidi="fa-IR"/>
        </w:rPr>
        <w:t>Il n'est pas prévu de prime d'avance.</w:t>
      </w:r>
    </w:p>
    <w:p w14:paraId="6C0CF27F" w14:textId="77777777" w:rsidR="00D47468" w:rsidRPr="00A248F7" w:rsidRDefault="00D47468" w:rsidP="005813A0">
      <w:pPr>
        <w:pStyle w:val="Titre3"/>
        <w:rPr>
          <w:rFonts w:cs="Arial"/>
          <w:noProof/>
          <w:sz w:val="22"/>
        </w:rPr>
      </w:pPr>
      <w:bookmarkStart w:id="16" w:name="_Toc210723613"/>
      <w:r w:rsidRPr="00A248F7">
        <w:rPr>
          <w:rFonts w:cs="Arial"/>
          <w:noProof/>
          <w:sz w:val="22"/>
        </w:rPr>
        <w:t>Prolongation des délais</w:t>
      </w:r>
      <w:bookmarkEnd w:id="16"/>
    </w:p>
    <w:p w14:paraId="47BFEFDE" w14:textId="77777777" w:rsidR="00E85239" w:rsidRPr="00A248F7" w:rsidRDefault="00E85239" w:rsidP="00E85239">
      <w:pPr>
        <w:pStyle w:val="Corpsdetexte"/>
        <w:rPr>
          <w:rFonts w:cs="Arial"/>
          <w:sz w:val="22"/>
        </w:rPr>
      </w:pPr>
      <w:r w:rsidRPr="00A248F7">
        <w:rPr>
          <w:rFonts w:cs="Arial"/>
          <w:sz w:val="22"/>
        </w:rPr>
        <w:t xml:space="preserve">Lorsque le titulaire est mis dans l'impossibilité de respecter les délais d’exécution, du fait du </w:t>
      </w:r>
      <w:r w:rsidR="00644C03" w:rsidRPr="00A248F7">
        <w:rPr>
          <w:rFonts w:cs="Arial"/>
          <w:sz w:val="22"/>
        </w:rPr>
        <w:t xml:space="preserve">pouvoir adjudicateur </w:t>
      </w:r>
      <w:r w:rsidRPr="00A248F7">
        <w:rPr>
          <w:rFonts w:cs="Arial"/>
          <w:sz w:val="22"/>
        </w:rPr>
        <w:t xml:space="preserve">ou du fait d’un évènement ayant le caractère de cas de force majeure, le </w:t>
      </w:r>
      <w:r w:rsidR="00644C03" w:rsidRPr="00A248F7">
        <w:rPr>
          <w:rFonts w:cs="Arial"/>
          <w:sz w:val="22"/>
        </w:rPr>
        <w:t xml:space="preserve">pouvoir adjudicateur </w:t>
      </w:r>
      <w:r w:rsidRPr="00A248F7">
        <w:rPr>
          <w:rFonts w:cs="Arial"/>
          <w:sz w:val="22"/>
        </w:rPr>
        <w:t>prolonge le délai d’exécution.</w:t>
      </w:r>
    </w:p>
    <w:p w14:paraId="296200A0" w14:textId="7EABA7F6" w:rsidR="00E85239" w:rsidRPr="00A248F7" w:rsidRDefault="00E85239" w:rsidP="00E85239">
      <w:pPr>
        <w:pStyle w:val="Corpsdetexte"/>
        <w:rPr>
          <w:rFonts w:cs="Arial"/>
          <w:sz w:val="22"/>
        </w:rPr>
      </w:pPr>
      <w:r w:rsidRPr="00A248F7">
        <w:rPr>
          <w:rFonts w:cs="Arial"/>
          <w:sz w:val="22"/>
        </w:rPr>
        <w:t>L</w:t>
      </w:r>
      <w:r w:rsidR="00C334B6">
        <w:rPr>
          <w:rFonts w:cs="Arial"/>
          <w:sz w:val="22"/>
        </w:rPr>
        <w:t>a</w:t>
      </w:r>
      <w:r w:rsidRPr="00A248F7">
        <w:rPr>
          <w:rFonts w:cs="Arial"/>
          <w:sz w:val="22"/>
        </w:rPr>
        <w:t xml:space="preserve"> demande de prolongation est réalisée par le titulaire dans les conditions fixées par l’article 1</w:t>
      </w:r>
      <w:r w:rsidR="00A52CF7">
        <w:rPr>
          <w:rFonts w:cs="Arial"/>
          <w:sz w:val="22"/>
        </w:rPr>
        <w:t>4</w:t>
      </w:r>
      <w:r w:rsidRPr="00A248F7">
        <w:rPr>
          <w:rFonts w:cs="Arial"/>
          <w:sz w:val="22"/>
        </w:rPr>
        <w:t xml:space="preserve">.3.2 du </w:t>
      </w:r>
      <w:r w:rsidR="00A52CF7">
        <w:rPr>
          <w:rFonts w:cs="Arial"/>
          <w:sz w:val="22"/>
        </w:rPr>
        <w:t>CCAG MI</w:t>
      </w:r>
      <w:r w:rsidR="00F4223F" w:rsidRPr="006F4F4F">
        <w:rPr>
          <w:rFonts w:cs="Arial"/>
          <w:sz w:val="22"/>
        </w:rPr>
        <w:t>.</w:t>
      </w:r>
    </w:p>
    <w:p w14:paraId="2FBEBFF6" w14:textId="59DCBAED" w:rsidR="00E85239" w:rsidRPr="00A248F7" w:rsidRDefault="00E85239" w:rsidP="00E85239">
      <w:pPr>
        <w:pStyle w:val="Corpsdetexte"/>
        <w:rPr>
          <w:rFonts w:cs="Arial"/>
          <w:sz w:val="22"/>
        </w:rPr>
      </w:pPr>
      <w:r w:rsidRPr="00A248F7">
        <w:rPr>
          <w:rFonts w:cs="Arial"/>
          <w:sz w:val="22"/>
        </w:rPr>
        <w:t xml:space="preserve">Cette demande est à effectuer en suivant le modèle présenté en annexe </w:t>
      </w:r>
      <w:r w:rsidR="00D659C9">
        <w:rPr>
          <w:rFonts w:cs="Arial"/>
          <w:sz w:val="22"/>
        </w:rPr>
        <w:t>5</w:t>
      </w:r>
      <w:r w:rsidRPr="00A248F7">
        <w:rPr>
          <w:rFonts w:cs="Arial"/>
          <w:sz w:val="22"/>
        </w:rPr>
        <w:t xml:space="preserve"> au présent CCAP : « Demande de prolongation de délai » et à adresser </w:t>
      </w:r>
      <w:r w:rsidRPr="00A248F7">
        <w:rPr>
          <w:rStyle w:val="CorpsdetexteCar"/>
          <w:rFonts w:cs="Arial"/>
          <w:sz w:val="22"/>
        </w:rPr>
        <w:t xml:space="preserve">au </w:t>
      </w:r>
      <w:r w:rsidR="00644C03" w:rsidRPr="00A248F7">
        <w:rPr>
          <w:rStyle w:val="CorpsdetexteCar"/>
          <w:rFonts w:cs="Arial"/>
          <w:sz w:val="22"/>
        </w:rPr>
        <w:t xml:space="preserve">pouvoir adjudicateur </w:t>
      </w:r>
      <w:r w:rsidRPr="00A248F7">
        <w:rPr>
          <w:rFonts w:cs="Arial"/>
          <w:sz w:val="22"/>
        </w:rPr>
        <w:t>conformément aux dispositions de l'article 12 du présent CCAP.</w:t>
      </w:r>
    </w:p>
    <w:p w14:paraId="4C4207EE" w14:textId="3C525ED7" w:rsidR="00F4223F" w:rsidRPr="00A248F7" w:rsidRDefault="00E85239" w:rsidP="00E85239">
      <w:pPr>
        <w:pStyle w:val="Corpsdetexte"/>
        <w:rPr>
          <w:rFonts w:cs="Arial"/>
          <w:sz w:val="22"/>
        </w:rPr>
      </w:pPr>
      <w:r w:rsidRPr="00A248F7">
        <w:rPr>
          <w:rFonts w:cs="Arial"/>
          <w:sz w:val="22"/>
        </w:rPr>
        <w:t>Par dérogation à l’article 1</w:t>
      </w:r>
      <w:r w:rsidR="004724AC">
        <w:rPr>
          <w:rFonts w:cs="Arial"/>
          <w:sz w:val="22"/>
        </w:rPr>
        <w:t>4</w:t>
      </w:r>
      <w:r w:rsidRPr="00A248F7">
        <w:rPr>
          <w:rFonts w:cs="Arial"/>
          <w:sz w:val="22"/>
        </w:rPr>
        <w:t xml:space="preserve">.3.3 </w:t>
      </w:r>
      <w:r w:rsidR="00A52CF7">
        <w:rPr>
          <w:rFonts w:cs="Arial"/>
          <w:sz w:val="22"/>
        </w:rPr>
        <w:t>du CCAG MI</w:t>
      </w:r>
      <w:r w:rsidRPr="00A248F7">
        <w:rPr>
          <w:rFonts w:cs="Arial"/>
          <w:sz w:val="22"/>
        </w:rPr>
        <w:t xml:space="preserve">, </w:t>
      </w:r>
      <w:r w:rsidR="004861AE" w:rsidRPr="00A248F7">
        <w:rPr>
          <w:rFonts w:cs="Arial"/>
          <w:sz w:val="22"/>
        </w:rPr>
        <w:t>le</w:t>
      </w:r>
      <w:r w:rsidRPr="00A248F7">
        <w:rPr>
          <w:rFonts w:cs="Arial"/>
          <w:sz w:val="22"/>
        </w:rPr>
        <w:t xml:space="preserve"> </w:t>
      </w:r>
      <w:r w:rsidR="008A4A5E" w:rsidRPr="00A248F7">
        <w:rPr>
          <w:rFonts w:cs="Arial"/>
          <w:sz w:val="22"/>
        </w:rPr>
        <w:t>p</w:t>
      </w:r>
      <w:r w:rsidR="00644C03" w:rsidRPr="00A248F7">
        <w:rPr>
          <w:rFonts w:cs="Arial"/>
          <w:sz w:val="22"/>
        </w:rPr>
        <w:t xml:space="preserve">ouvoir adjudicateur </w:t>
      </w:r>
      <w:r w:rsidRPr="00A248F7">
        <w:rPr>
          <w:rFonts w:cs="Arial"/>
          <w:sz w:val="22"/>
        </w:rPr>
        <w:t>dispose d’un délai d’un mois (1), à compter de la date de réception de la demande du titulaire pour lui notifier sa décision, sous réserve que le marché n’arrive pas à son terme avant la fin de ce délai.</w:t>
      </w:r>
    </w:p>
    <w:p w14:paraId="29FEE401" w14:textId="77777777" w:rsidR="00D47468" w:rsidRPr="00A248F7" w:rsidRDefault="00D47468" w:rsidP="005341A5">
      <w:pPr>
        <w:pStyle w:val="Titre2"/>
        <w:rPr>
          <w:rFonts w:cs="Arial"/>
        </w:rPr>
      </w:pPr>
      <w:bookmarkStart w:id="17" w:name="_Toc210723614"/>
      <w:r w:rsidRPr="00A248F7">
        <w:rPr>
          <w:rFonts w:cs="Arial"/>
        </w:rPr>
        <w:t>Obligations du titulaire</w:t>
      </w:r>
      <w:bookmarkEnd w:id="17"/>
    </w:p>
    <w:p w14:paraId="327DB149" w14:textId="77777777" w:rsidR="00D47468" w:rsidRPr="00A248F7" w:rsidRDefault="00D47468" w:rsidP="005813A0">
      <w:pPr>
        <w:pStyle w:val="Titre3"/>
        <w:rPr>
          <w:rFonts w:cs="Arial"/>
          <w:sz w:val="22"/>
        </w:rPr>
      </w:pPr>
      <w:bookmarkStart w:id="18" w:name="_Toc210723615"/>
      <w:r w:rsidRPr="00A248F7">
        <w:rPr>
          <w:rFonts w:cs="Arial"/>
          <w:sz w:val="22"/>
        </w:rPr>
        <w:lastRenderedPageBreak/>
        <w:t>Obligation de conseil</w:t>
      </w:r>
      <w:bookmarkEnd w:id="18"/>
    </w:p>
    <w:p w14:paraId="1B071CD5" w14:textId="77777777" w:rsidR="00D47468" w:rsidRPr="00A248F7" w:rsidRDefault="00D47468" w:rsidP="00D47468">
      <w:pPr>
        <w:pStyle w:val="Corpsdetexte"/>
        <w:rPr>
          <w:rFonts w:cs="Arial"/>
          <w:sz w:val="22"/>
        </w:rPr>
      </w:pPr>
      <w:r w:rsidRPr="00A248F7">
        <w:rPr>
          <w:rFonts w:cs="Arial"/>
          <w:sz w:val="22"/>
        </w:rPr>
        <w:t>Le titulaire a un devoir de conseil (ou d'alerte) s'il se rend compte, lors de ses interventions, de dérèglements, dysfonctionnements, dangers potentiels au titre de ses prestations.</w:t>
      </w:r>
    </w:p>
    <w:p w14:paraId="7AE9CCA6" w14:textId="7F782546" w:rsidR="00D47468" w:rsidRPr="00A248F7" w:rsidRDefault="00D47468" w:rsidP="00D47468">
      <w:pPr>
        <w:pStyle w:val="Corpsdetexte"/>
        <w:rPr>
          <w:rFonts w:cs="Arial"/>
          <w:sz w:val="22"/>
        </w:rPr>
      </w:pPr>
      <w:r w:rsidRPr="00A248F7">
        <w:rPr>
          <w:rFonts w:cs="Arial"/>
          <w:sz w:val="22"/>
        </w:rPr>
        <w:t xml:space="preserve">Ce devoir de conseil est formel et </w:t>
      </w:r>
      <w:r w:rsidR="00733BCB">
        <w:rPr>
          <w:rFonts w:cs="Arial"/>
          <w:sz w:val="22"/>
        </w:rPr>
        <w:t>se traduit par</w:t>
      </w:r>
      <w:r w:rsidRPr="00A248F7">
        <w:rPr>
          <w:rFonts w:cs="Arial"/>
          <w:sz w:val="22"/>
        </w:rPr>
        <w:t xml:space="preserve"> la production d'un rapport qui décrit les risques et menaces et propose des actions pour les réduire.</w:t>
      </w:r>
    </w:p>
    <w:p w14:paraId="765D0220" w14:textId="77777777" w:rsidR="00D47468" w:rsidRPr="00A248F7" w:rsidRDefault="00D47468" w:rsidP="005813A0">
      <w:pPr>
        <w:pStyle w:val="Titre3"/>
        <w:rPr>
          <w:rFonts w:cs="Arial"/>
          <w:sz w:val="22"/>
        </w:rPr>
      </w:pPr>
      <w:bookmarkStart w:id="19" w:name="_Toc210723616"/>
      <w:r w:rsidRPr="00A248F7">
        <w:rPr>
          <w:rFonts w:cs="Arial"/>
          <w:sz w:val="22"/>
        </w:rPr>
        <w:t>Obligation d'information</w:t>
      </w:r>
      <w:bookmarkEnd w:id="19"/>
    </w:p>
    <w:p w14:paraId="69276F59" w14:textId="77777777" w:rsidR="00D47468" w:rsidRPr="00A248F7" w:rsidRDefault="00D47468" w:rsidP="00D47468">
      <w:pPr>
        <w:pStyle w:val="Corpsdetexte"/>
        <w:rPr>
          <w:rFonts w:cs="Arial"/>
          <w:sz w:val="22"/>
        </w:rPr>
      </w:pPr>
      <w:r w:rsidRPr="00A248F7">
        <w:rPr>
          <w:rFonts w:cs="Arial"/>
          <w:sz w:val="22"/>
        </w:rPr>
        <w:t xml:space="preserve">Le titulaire est tenu de signaler </w:t>
      </w:r>
      <w:r w:rsidR="008A4A5E" w:rsidRPr="00A248F7">
        <w:rPr>
          <w:rFonts w:cs="Arial"/>
          <w:sz w:val="22"/>
        </w:rPr>
        <w:t>au p</w:t>
      </w:r>
      <w:r w:rsidR="00644C03" w:rsidRPr="00A248F7">
        <w:rPr>
          <w:rFonts w:cs="Arial"/>
          <w:sz w:val="22"/>
        </w:rPr>
        <w:t xml:space="preserve">ouvoir adjudicateur </w:t>
      </w:r>
      <w:r w:rsidRPr="00A248F7">
        <w:rPr>
          <w:rFonts w:cs="Arial"/>
          <w:sz w:val="22"/>
        </w:rPr>
        <w:t>tous les éléments qui lui paraissent de nature à compromettre la bonne exécution de la prestation.</w:t>
      </w:r>
    </w:p>
    <w:p w14:paraId="28E78E90" w14:textId="77777777" w:rsidR="00D47468" w:rsidRPr="00A248F7" w:rsidRDefault="00D47468" w:rsidP="005813A0">
      <w:pPr>
        <w:pStyle w:val="Titre3"/>
        <w:rPr>
          <w:rFonts w:cs="Arial"/>
          <w:sz w:val="22"/>
        </w:rPr>
      </w:pPr>
      <w:bookmarkStart w:id="20" w:name="_Toc210723617"/>
      <w:r w:rsidRPr="00A248F7">
        <w:rPr>
          <w:rFonts w:cs="Arial"/>
          <w:sz w:val="22"/>
        </w:rPr>
        <w:t>Obligation de confidentialité</w:t>
      </w:r>
      <w:bookmarkEnd w:id="20"/>
    </w:p>
    <w:p w14:paraId="5654ECFF" w14:textId="4448CCEA" w:rsidR="00D47468" w:rsidRPr="00A248F7" w:rsidRDefault="00D47468" w:rsidP="00D47468">
      <w:pPr>
        <w:pStyle w:val="Corpsdetexte"/>
        <w:rPr>
          <w:rFonts w:cs="Arial"/>
          <w:sz w:val="22"/>
        </w:rPr>
      </w:pPr>
      <w:r w:rsidRPr="00A248F7">
        <w:rPr>
          <w:rFonts w:cs="Arial"/>
          <w:sz w:val="22"/>
        </w:rPr>
        <w:t xml:space="preserve">Le titulaire s'engage à mettre en œuvre les moyens appropriés afin de garder confidentiels les informations, les documents et les objets auxquels il aura eu accès lors de l'exécution du marché sans qu'il soit besoin d'en expliciter systématiquement le caractère confidentiel. Ces informations, documents ou objets ne peuvent être, sans autorisation expresse </w:t>
      </w:r>
      <w:r w:rsidR="008A4A5E" w:rsidRPr="00A248F7">
        <w:rPr>
          <w:rFonts w:cs="Arial"/>
          <w:sz w:val="22"/>
        </w:rPr>
        <w:t>du p</w:t>
      </w:r>
      <w:r w:rsidRPr="00A248F7">
        <w:rPr>
          <w:rFonts w:cs="Arial"/>
          <w:sz w:val="22"/>
        </w:rPr>
        <w:t>ouvoir adjudicateur, divulgués, publiés, communiqués à des tiers ou être utilisés directement par le titulaire, hors du marché ou à l'issue de son exécution.</w:t>
      </w:r>
    </w:p>
    <w:p w14:paraId="1314E5CE" w14:textId="5E4F9773" w:rsidR="00D47468" w:rsidRPr="00A248F7" w:rsidRDefault="00D47468" w:rsidP="00D47468">
      <w:pPr>
        <w:pStyle w:val="Corpsdetexte"/>
        <w:rPr>
          <w:rFonts w:cs="Arial"/>
          <w:sz w:val="22"/>
        </w:rPr>
      </w:pPr>
      <w:r w:rsidRPr="00A248F7">
        <w:rPr>
          <w:rFonts w:cs="Arial"/>
          <w:sz w:val="22"/>
        </w:rPr>
        <w:t>Le titulaire s'engage à faire respecter ces obligations</w:t>
      </w:r>
      <w:r w:rsidR="000B74C6">
        <w:rPr>
          <w:rFonts w:cs="Arial"/>
          <w:sz w:val="22"/>
        </w:rPr>
        <w:t xml:space="preserve"> à l'ensemble de son personnel.</w:t>
      </w:r>
    </w:p>
    <w:p w14:paraId="23C0CA48" w14:textId="77777777" w:rsidR="00D47468" w:rsidRPr="00A248F7" w:rsidRDefault="00D47468" w:rsidP="00D47468">
      <w:pPr>
        <w:pStyle w:val="Corpsdetexte"/>
        <w:rPr>
          <w:rFonts w:cs="Arial"/>
          <w:sz w:val="22"/>
        </w:rPr>
      </w:pPr>
      <w:r w:rsidRPr="00A248F7">
        <w:rPr>
          <w:rFonts w:cs="Arial"/>
          <w:sz w:val="22"/>
        </w:rPr>
        <w:t xml:space="preserve">Le </w:t>
      </w:r>
      <w:r w:rsidR="008A4A5E" w:rsidRPr="00A248F7">
        <w:rPr>
          <w:rFonts w:cs="Arial"/>
          <w:sz w:val="22"/>
        </w:rPr>
        <w:t>p</w:t>
      </w:r>
      <w:r w:rsidR="00644C03" w:rsidRPr="00A248F7">
        <w:rPr>
          <w:rFonts w:cs="Arial"/>
          <w:sz w:val="22"/>
        </w:rPr>
        <w:t xml:space="preserve">ouvoir adjudicateur </w:t>
      </w:r>
      <w:r w:rsidRPr="00A248F7">
        <w:rPr>
          <w:rFonts w:cs="Arial"/>
          <w:sz w:val="22"/>
        </w:rPr>
        <w:t>pourra demander, à tout moment, au titulaire, de lui retourner les éléments ou supports d'informations confidentielles qui lui auraient été fournis.</w:t>
      </w:r>
    </w:p>
    <w:p w14:paraId="361CF9B5" w14:textId="21934029" w:rsidR="00D47468" w:rsidRPr="00A248F7" w:rsidRDefault="00D47468" w:rsidP="00D47468">
      <w:pPr>
        <w:pStyle w:val="Corpsdetexte"/>
        <w:rPr>
          <w:rFonts w:cs="Arial"/>
          <w:sz w:val="22"/>
        </w:rPr>
      </w:pPr>
      <w:r w:rsidRPr="00A248F7">
        <w:rPr>
          <w:rFonts w:cs="Arial"/>
          <w:sz w:val="22"/>
        </w:rPr>
        <w:t>La violation de l'obligation de confidentialité par le titulaire pourra entraîner la résiliation du marché</w:t>
      </w:r>
      <w:r w:rsidR="00867A8A">
        <w:rPr>
          <w:rFonts w:cs="Arial"/>
          <w:sz w:val="22"/>
        </w:rPr>
        <w:t xml:space="preserve"> aux torts du titulaire et engager sa responsabilité.</w:t>
      </w:r>
    </w:p>
    <w:p w14:paraId="10A46E85" w14:textId="77777777" w:rsidR="00D47468" w:rsidRPr="00A248F7" w:rsidRDefault="00D47468" w:rsidP="005813A0">
      <w:pPr>
        <w:pStyle w:val="Titre3"/>
        <w:rPr>
          <w:rFonts w:cs="Arial"/>
          <w:sz w:val="22"/>
        </w:rPr>
      </w:pPr>
      <w:bookmarkStart w:id="21" w:name="_Toc210723618"/>
      <w:r w:rsidRPr="00A248F7">
        <w:rPr>
          <w:rFonts w:cs="Arial"/>
          <w:sz w:val="22"/>
        </w:rPr>
        <w:t>Mesures de sécurité</w:t>
      </w:r>
      <w:bookmarkEnd w:id="21"/>
    </w:p>
    <w:p w14:paraId="0F30AF06" w14:textId="2A80E8C3" w:rsidR="00D47468" w:rsidRPr="00A248F7" w:rsidRDefault="00D47468" w:rsidP="00D47468">
      <w:pPr>
        <w:pStyle w:val="Corpsdetexte"/>
        <w:rPr>
          <w:rFonts w:cs="Arial"/>
          <w:sz w:val="22"/>
        </w:rPr>
      </w:pPr>
      <w:r w:rsidRPr="00A248F7">
        <w:rPr>
          <w:rFonts w:cs="Arial"/>
          <w:sz w:val="22"/>
        </w:rPr>
        <w:t>Toute personne relevant du titulaire est soumise à des mesures de sécurité/sûreté</w:t>
      </w:r>
      <w:r w:rsidR="00F60B34">
        <w:rPr>
          <w:rFonts w:cs="Arial"/>
          <w:sz w:val="22"/>
        </w:rPr>
        <w:t>,</w:t>
      </w:r>
      <w:r w:rsidRPr="00A248F7">
        <w:rPr>
          <w:rFonts w:cs="Arial"/>
          <w:sz w:val="22"/>
        </w:rPr>
        <w:t xml:space="preserve"> qu'il s'agisse d'accès physiques à des locaux ou d'accès logiques à des informations.</w:t>
      </w:r>
    </w:p>
    <w:p w14:paraId="59B73053" w14:textId="77777777" w:rsidR="00D47468" w:rsidRPr="00A248F7" w:rsidRDefault="00D47468" w:rsidP="00D47468">
      <w:pPr>
        <w:pStyle w:val="Corpsdetexte"/>
        <w:rPr>
          <w:rFonts w:cs="Arial"/>
          <w:sz w:val="22"/>
        </w:rPr>
      </w:pPr>
      <w:r w:rsidRPr="00A248F7">
        <w:rPr>
          <w:rFonts w:cs="Arial"/>
          <w:sz w:val="22"/>
        </w:rPr>
        <w:t>Une enquête administrative peut être diligentée auprès de la direction de la protection des moyens et activités de la défense après contact auprès de l'officier de sécurité du CLEO.</w:t>
      </w:r>
    </w:p>
    <w:p w14:paraId="63C5D45D" w14:textId="77777777" w:rsidR="00D47468" w:rsidRPr="00A248F7" w:rsidRDefault="00D47468" w:rsidP="00D47468">
      <w:pPr>
        <w:pStyle w:val="Corpsdetexte"/>
        <w:rPr>
          <w:rFonts w:cs="Arial"/>
          <w:sz w:val="22"/>
        </w:rPr>
      </w:pPr>
      <w:r w:rsidRPr="00A248F7">
        <w:rPr>
          <w:rFonts w:cs="Arial"/>
          <w:sz w:val="22"/>
        </w:rPr>
        <w:t>Le titulaire s'engage à informer son personnel qu'il est susceptible de faire l'objet d'une enquête administrative conformément aux dispositions de l'article R.1332-22-1 du code de la sécurité intérieure de la Défense.</w:t>
      </w:r>
    </w:p>
    <w:p w14:paraId="3770E96C" w14:textId="169C7557" w:rsidR="00D47468" w:rsidRPr="00A248F7" w:rsidRDefault="00D47468" w:rsidP="00D47468">
      <w:pPr>
        <w:pStyle w:val="Corpsdetexte"/>
        <w:rPr>
          <w:rFonts w:cs="Arial"/>
          <w:sz w:val="22"/>
        </w:rPr>
      </w:pPr>
      <w:r w:rsidRPr="00A248F7">
        <w:rPr>
          <w:rFonts w:cs="Arial"/>
          <w:sz w:val="22"/>
        </w:rPr>
        <w:t>Par ailleurs, le personnel devra se conformer aux exigences du règlement intérieur</w:t>
      </w:r>
      <w:r w:rsidR="00F60B34">
        <w:rPr>
          <w:rFonts w:cs="Arial"/>
          <w:sz w:val="22"/>
        </w:rPr>
        <w:t xml:space="preserve"> et</w:t>
      </w:r>
      <w:r w:rsidRPr="00A248F7">
        <w:rPr>
          <w:rFonts w:cs="Arial"/>
          <w:sz w:val="22"/>
        </w:rPr>
        <w:t xml:space="preserve"> aux règles de sécurité et de contrôle en vigueur dans l'établissement dans lequel sont exécutées les prestations et n'accéder qu'aux seuls locaux et installations concernés par le marché.</w:t>
      </w:r>
    </w:p>
    <w:p w14:paraId="01B7B4D2" w14:textId="77777777" w:rsidR="00D47468" w:rsidRPr="00A248F7" w:rsidRDefault="00D47468" w:rsidP="00D47468">
      <w:pPr>
        <w:pStyle w:val="Corpsdetexte"/>
        <w:rPr>
          <w:rFonts w:cs="Arial"/>
          <w:sz w:val="22"/>
        </w:rPr>
      </w:pPr>
      <w:r w:rsidRPr="00A248F7">
        <w:rPr>
          <w:rFonts w:cs="Arial"/>
          <w:sz w:val="22"/>
        </w:rPr>
        <w:t>Dans les enceintes militaires ou celles des forces de souveraineté de l’État, les mesures de sécurité élémentaires doivent être respectées :</w:t>
      </w:r>
    </w:p>
    <w:p w14:paraId="7FA094EE" w14:textId="77777777" w:rsidR="00D47468" w:rsidRPr="00A248F7" w:rsidRDefault="00D47468" w:rsidP="00D47468">
      <w:pPr>
        <w:pStyle w:val="PN1"/>
        <w:rPr>
          <w:rFonts w:cs="Arial"/>
          <w:sz w:val="22"/>
          <w:szCs w:val="22"/>
        </w:rPr>
      </w:pPr>
      <w:proofErr w:type="gramStart"/>
      <w:r w:rsidRPr="00A248F7">
        <w:rPr>
          <w:rFonts w:cs="Arial"/>
          <w:sz w:val="22"/>
          <w:szCs w:val="22"/>
        </w:rPr>
        <w:t>port</w:t>
      </w:r>
      <w:proofErr w:type="gramEnd"/>
      <w:r w:rsidRPr="00A248F7">
        <w:rPr>
          <w:rFonts w:cs="Arial"/>
          <w:sz w:val="22"/>
          <w:szCs w:val="22"/>
        </w:rPr>
        <w:t xml:space="preserve"> d'un badge de manière apparente ;</w:t>
      </w:r>
    </w:p>
    <w:p w14:paraId="4E7E7AF4" w14:textId="77777777" w:rsidR="00D47468" w:rsidRPr="00A248F7" w:rsidRDefault="00D47468" w:rsidP="00D47468">
      <w:pPr>
        <w:pStyle w:val="PN1"/>
        <w:rPr>
          <w:rFonts w:cs="Arial"/>
          <w:sz w:val="22"/>
          <w:szCs w:val="22"/>
        </w:rPr>
      </w:pPr>
      <w:proofErr w:type="gramStart"/>
      <w:r w:rsidRPr="00A248F7">
        <w:rPr>
          <w:rFonts w:cs="Arial"/>
          <w:sz w:val="22"/>
          <w:szCs w:val="22"/>
        </w:rPr>
        <w:t>renseignement</w:t>
      </w:r>
      <w:proofErr w:type="gramEnd"/>
      <w:r w:rsidRPr="00A248F7">
        <w:rPr>
          <w:rFonts w:cs="Arial"/>
          <w:sz w:val="22"/>
          <w:szCs w:val="22"/>
        </w:rPr>
        <w:t xml:space="preserve"> d'une fiche de visite ;</w:t>
      </w:r>
    </w:p>
    <w:p w14:paraId="653FC339" w14:textId="77777777" w:rsidR="00D47468" w:rsidRPr="00A248F7" w:rsidRDefault="00D47468" w:rsidP="00D47468">
      <w:pPr>
        <w:pStyle w:val="PN1"/>
        <w:rPr>
          <w:rFonts w:cs="Arial"/>
          <w:sz w:val="22"/>
          <w:szCs w:val="22"/>
        </w:rPr>
      </w:pPr>
      <w:proofErr w:type="gramStart"/>
      <w:r w:rsidRPr="00A248F7">
        <w:rPr>
          <w:rFonts w:cs="Arial"/>
          <w:sz w:val="22"/>
          <w:szCs w:val="22"/>
        </w:rPr>
        <w:t>respect</w:t>
      </w:r>
      <w:proofErr w:type="gramEnd"/>
      <w:r w:rsidRPr="00A248F7">
        <w:rPr>
          <w:rFonts w:cs="Arial"/>
          <w:sz w:val="22"/>
          <w:szCs w:val="22"/>
        </w:rPr>
        <w:t xml:space="preserve"> des modalités de contrôle d'accès et d'identification ;</w:t>
      </w:r>
    </w:p>
    <w:p w14:paraId="5A3140B7" w14:textId="48B979FF" w:rsidR="00D47468" w:rsidRPr="00A248F7" w:rsidRDefault="00D47468" w:rsidP="00D47468">
      <w:pPr>
        <w:pStyle w:val="PN1"/>
        <w:rPr>
          <w:rFonts w:cs="Arial"/>
          <w:sz w:val="22"/>
          <w:szCs w:val="22"/>
        </w:rPr>
      </w:pPr>
      <w:proofErr w:type="gramStart"/>
      <w:r w:rsidRPr="00A248F7">
        <w:rPr>
          <w:rFonts w:cs="Arial"/>
          <w:sz w:val="22"/>
          <w:szCs w:val="22"/>
        </w:rPr>
        <w:t>interdiction</w:t>
      </w:r>
      <w:proofErr w:type="gramEnd"/>
      <w:r w:rsidRPr="00A248F7">
        <w:rPr>
          <w:rFonts w:cs="Arial"/>
          <w:sz w:val="22"/>
          <w:szCs w:val="22"/>
        </w:rPr>
        <w:t xml:space="preserve"> d</w:t>
      </w:r>
      <w:r w:rsidR="00F60B34">
        <w:rPr>
          <w:rFonts w:cs="Arial"/>
          <w:sz w:val="22"/>
          <w:szCs w:val="22"/>
        </w:rPr>
        <w:t xml:space="preserve">e prendre une photo (en </w:t>
      </w:r>
      <w:r w:rsidRPr="00A248F7">
        <w:rPr>
          <w:rFonts w:cs="Arial"/>
          <w:sz w:val="22"/>
          <w:szCs w:val="22"/>
        </w:rPr>
        <w:t>utilis</w:t>
      </w:r>
      <w:r w:rsidR="00F60B34">
        <w:rPr>
          <w:rFonts w:cs="Arial"/>
          <w:sz w:val="22"/>
          <w:szCs w:val="22"/>
        </w:rPr>
        <w:t>ant</w:t>
      </w:r>
      <w:r w:rsidRPr="00A248F7">
        <w:rPr>
          <w:rFonts w:cs="Arial"/>
          <w:sz w:val="22"/>
          <w:szCs w:val="22"/>
        </w:rPr>
        <w:t xml:space="preserve"> un appareil photo</w:t>
      </w:r>
      <w:r w:rsidR="00F60B34">
        <w:rPr>
          <w:rFonts w:cs="Arial"/>
          <w:sz w:val="22"/>
          <w:szCs w:val="22"/>
        </w:rPr>
        <w:t>,</w:t>
      </w:r>
      <w:r w:rsidRPr="00A248F7">
        <w:rPr>
          <w:rFonts w:cs="Arial"/>
          <w:sz w:val="22"/>
          <w:szCs w:val="22"/>
        </w:rPr>
        <w:t xml:space="preserve"> un téléphone portable</w:t>
      </w:r>
      <w:r w:rsidR="00F60B34">
        <w:rPr>
          <w:rFonts w:cs="Arial"/>
          <w:sz w:val="22"/>
          <w:szCs w:val="22"/>
        </w:rPr>
        <w:t xml:space="preserve"> ou autre)</w:t>
      </w:r>
      <w:r w:rsidRPr="00A248F7">
        <w:rPr>
          <w:rFonts w:cs="Arial"/>
          <w:sz w:val="22"/>
          <w:szCs w:val="22"/>
        </w:rPr>
        <w:t xml:space="preserve"> ;</w:t>
      </w:r>
    </w:p>
    <w:p w14:paraId="2E8C929C" w14:textId="77777777" w:rsidR="00D47468" w:rsidRPr="00A248F7" w:rsidRDefault="00D47468" w:rsidP="00D47468">
      <w:pPr>
        <w:pStyle w:val="PN1"/>
        <w:rPr>
          <w:rFonts w:cs="Arial"/>
          <w:sz w:val="22"/>
          <w:szCs w:val="22"/>
        </w:rPr>
      </w:pPr>
      <w:proofErr w:type="gramStart"/>
      <w:r w:rsidRPr="00A248F7">
        <w:rPr>
          <w:rFonts w:cs="Arial"/>
          <w:sz w:val="22"/>
          <w:szCs w:val="22"/>
        </w:rPr>
        <w:t>respect</w:t>
      </w:r>
      <w:proofErr w:type="gramEnd"/>
      <w:r w:rsidRPr="00A248F7">
        <w:rPr>
          <w:rFonts w:cs="Arial"/>
          <w:sz w:val="22"/>
          <w:szCs w:val="22"/>
        </w:rPr>
        <w:t xml:space="preserve"> des règles de discrétion professionnelle ;</w:t>
      </w:r>
    </w:p>
    <w:p w14:paraId="61E13440" w14:textId="77777777" w:rsidR="00D47468" w:rsidRPr="00A248F7" w:rsidRDefault="00D47468" w:rsidP="00D47468">
      <w:pPr>
        <w:pStyle w:val="PN1"/>
        <w:rPr>
          <w:rFonts w:cs="Arial"/>
          <w:sz w:val="22"/>
          <w:szCs w:val="22"/>
        </w:rPr>
      </w:pPr>
      <w:proofErr w:type="gramStart"/>
      <w:r w:rsidRPr="00A248F7">
        <w:rPr>
          <w:rFonts w:cs="Arial"/>
          <w:sz w:val="22"/>
          <w:szCs w:val="22"/>
        </w:rPr>
        <w:t>déplacement</w:t>
      </w:r>
      <w:proofErr w:type="gramEnd"/>
      <w:r w:rsidRPr="00A248F7">
        <w:rPr>
          <w:rFonts w:cs="Arial"/>
          <w:sz w:val="22"/>
          <w:szCs w:val="22"/>
        </w:rPr>
        <w:t xml:space="preserve"> avec accompagnement obligatoire dans des zones interdites à la circulation du public.</w:t>
      </w:r>
    </w:p>
    <w:p w14:paraId="179E6354" w14:textId="77777777" w:rsidR="00D47468" w:rsidRPr="00A248F7" w:rsidRDefault="00D47468" w:rsidP="005813A0">
      <w:pPr>
        <w:pStyle w:val="Titre3"/>
        <w:rPr>
          <w:rFonts w:cs="Arial"/>
          <w:sz w:val="22"/>
        </w:rPr>
      </w:pPr>
      <w:bookmarkStart w:id="22" w:name="_Toc83885425"/>
      <w:bookmarkStart w:id="23" w:name="_Toc210723619"/>
      <w:r w:rsidRPr="00A248F7">
        <w:rPr>
          <w:rFonts w:cs="Arial"/>
          <w:sz w:val="22"/>
        </w:rPr>
        <w:lastRenderedPageBreak/>
        <w:t>Exigences relatives à l’hygiène et à la sécurité du travail</w:t>
      </w:r>
      <w:bookmarkEnd w:id="22"/>
      <w:bookmarkEnd w:id="23"/>
    </w:p>
    <w:p w14:paraId="32554C75" w14:textId="2D37376E" w:rsidR="00D47468" w:rsidRPr="00A248F7" w:rsidRDefault="00D47468" w:rsidP="00D47468">
      <w:pPr>
        <w:pStyle w:val="Corpsdetexte"/>
        <w:rPr>
          <w:rFonts w:cs="Arial"/>
          <w:sz w:val="22"/>
        </w:rPr>
      </w:pPr>
      <w:r w:rsidRPr="00A248F7">
        <w:rPr>
          <w:rFonts w:cs="Arial"/>
          <w:sz w:val="22"/>
        </w:rPr>
        <w:t>Le titulaire doit veiller à assurer la sécurité des représentants du SEO (chargé de projet, techniciens de la section maintenance et contrôleurs)</w:t>
      </w:r>
      <w:r w:rsidR="003A0D1C" w:rsidRPr="00A248F7">
        <w:rPr>
          <w:rFonts w:cs="Arial"/>
          <w:sz w:val="22"/>
        </w:rPr>
        <w:t xml:space="preserve"> lors de toutes visites dans les locaux du titulaire</w:t>
      </w:r>
      <w:r w:rsidRPr="00A248F7">
        <w:rPr>
          <w:rFonts w:cs="Arial"/>
          <w:sz w:val="22"/>
        </w:rPr>
        <w:t>.</w:t>
      </w:r>
    </w:p>
    <w:p w14:paraId="0D62EE29" w14:textId="24E3F84A" w:rsidR="00D47468" w:rsidRPr="00A248F7" w:rsidRDefault="00D47468" w:rsidP="00D47468">
      <w:pPr>
        <w:pStyle w:val="Corpsdetexte"/>
        <w:rPr>
          <w:rFonts w:cs="Arial"/>
          <w:sz w:val="22"/>
        </w:rPr>
      </w:pPr>
      <w:r w:rsidRPr="00A248F7">
        <w:rPr>
          <w:rFonts w:cs="Arial"/>
          <w:sz w:val="22"/>
        </w:rPr>
        <w:t xml:space="preserve">Le titulaire est tenu de présenter le plan de prévention de l'entreprise aux </w:t>
      </w:r>
      <w:r w:rsidRPr="00A248F7">
        <w:rPr>
          <w:rFonts w:cs="Arial"/>
          <w:color w:val="000000" w:themeColor="text1"/>
          <w:sz w:val="22"/>
        </w:rPr>
        <w:t>représentants du CLEO pendant l'exécution du marché. En fonction des risques présentés</w:t>
      </w:r>
      <w:r w:rsidR="005C0012">
        <w:rPr>
          <w:rFonts w:cs="Arial"/>
          <w:color w:val="000000" w:themeColor="text1"/>
          <w:sz w:val="22"/>
        </w:rPr>
        <w:t>,</w:t>
      </w:r>
      <w:r w:rsidRPr="00A248F7">
        <w:rPr>
          <w:rFonts w:cs="Arial"/>
          <w:color w:val="000000" w:themeColor="text1"/>
          <w:sz w:val="22"/>
        </w:rPr>
        <w:t xml:space="preserve"> le SEO adresse au titulaire la description </w:t>
      </w:r>
      <w:r w:rsidRPr="00A248F7">
        <w:rPr>
          <w:rFonts w:cs="Arial"/>
          <w:sz w:val="22"/>
        </w:rPr>
        <w:t>des interventions du personnel du SEO.</w:t>
      </w:r>
    </w:p>
    <w:p w14:paraId="27576394" w14:textId="77777777" w:rsidR="00D47468" w:rsidRPr="00A248F7" w:rsidRDefault="00D47468" w:rsidP="00D47468">
      <w:pPr>
        <w:pStyle w:val="Corpsdetexte"/>
        <w:rPr>
          <w:rFonts w:cs="Arial"/>
          <w:sz w:val="22"/>
        </w:rPr>
      </w:pPr>
      <w:r w:rsidRPr="00A248F7">
        <w:rPr>
          <w:rFonts w:cs="Arial"/>
          <w:sz w:val="22"/>
        </w:rPr>
        <w:t>Une convention ou un permis de travail est tenu à la disposition des représentants du SEO</w:t>
      </w:r>
      <w:r w:rsidRPr="00A248F7">
        <w:rPr>
          <w:rFonts w:cs="Arial"/>
          <w:color w:val="FF0000"/>
          <w:sz w:val="22"/>
        </w:rPr>
        <w:t xml:space="preserve"> </w:t>
      </w:r>
      <w:r w:rsidRPr="00A248F7">
        <w:rPr>
          <w:rFonts w:cs="Arial"/>
          <w:sz w:val="22"/>
        </w:rPr>
        <w:t>lors des interventions dans l'entreprise. Les représentants du SEO en prennent connaissance et émargent le document dont un exemplaire est conservé par l'entreprise et l'autre remis au représentant du SEO.</w:t>
      </w:r>
    </w:p>
    <w:p w14:paraId="5E93DF95" w14:textId="77777777" w:rsidR="00D47468" w:rsidRPr="00A248F7" w:rsidRDefault="00D47468" w:rsidP="005341A5">
      <w:pPr>
        <w:pStyle w:val="Titre2"/>
        <w:rPr>
          <w:rFonts w:cs="Arial"/>
        </w:rPr>
      </w:pPr>
      <w:bookmarkStart w:id="24" w:name="_Toc210723620"/>
      <w:r w:rsidRPr="00A248F7">
        <w:rPr>
          <w:rFonts w:cs="Arial"/>
        </w:rPr>
        <w:t>Responsabilité du titulaire</w:t>
      </w:r>
      <w:bookmarkEnd w:id="24"/>
    </w:p>
    <w:p w14:paraId="69F54785" w14:textId="248923B4" w:rsidR="00D47468" w:rsidRPr="00A248F7" w:rsidRDefault="00D47468" w:rsidP="00D47468">
      <w:pPr>
        <w:pStyle w:val="Corpsdetexte"/>
        <w:rPr>
          <w:rFonts w:cs="Arial"/>
          <w:sz w:val="22"/>
        </w:rPr>
      </w:pPr>
      <w:r w:rsidRPr="00A248F7">
        <w:rPr>
          <w:rFonts w:cs="Arial"/>
          <w:sz w:val="22"/>
        </w:rPr>
        <w:t xml:space="preserve">Le titulaire est tenu de mettre en œuvre, dans le cadre des missions qui lui sont confiées, tous les procédés et moyens lui permettant de réaliser les prestations conformément aux spécifications </w:t>
      </w:r>
      <w:r w:rsidR="005C0012">
        <w:rPr>
          <w:rFonts w:cs="Arial"/>
          <w:sz w:val="22"/>
        </w:rPr>
        <w:t>des documents contractuels</w:t>
      </w:r>
      <w:r w:rsidRPr="00A248F7">
        <w:rPr>
          <w:rFonts w:cs="Arial"/>
          <w:sz w:val="22"/>
        </w:rPr>
        <w:t xml:space="preserve">.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 </w:t>
      </w:r>
    </w:p>
    <w:p w14:paraId="01C5A4D8" w14:textId="77777777" w:rsidR="00D47468" w:rsidRPr="00A248F7" w:rsidRDefault="00D47468" w:rsidP="00D47468">
      <w:pPr>
        <w:pStyle w:val="Corpsdetexte"/>
        <w:rPr>
          <w:rFonts w:cs="Arial"/>
          <w:sz w:val="22"/>
        </w:rPr>
      </w:pPr>
      <w:r w:rsidRPr="00A248F7">
        <w:rPr>
          <w:rFonts w:cs="Arial"/>
          <w:sz w:val="22"/>
        </w:rPr>
        <w:t>Cette disposition vaut non seulement pour les normes en vigueur au jour de la passation du marché mais également pour toutes les nouvelles normes qui deviendraient effectives en cours d'exécution du marché.</w:t>
      </w:r>
    </w:p>
    <w:p w14:paraId="165198AF" w14:textId="77777777" w:rsidR="00D47468" w:rsidRPr="00A248F7" w:rsidRDefault="00D47468" w:rsidP="005341A5">
      <w:pPr>
        <w:pStyle w:val="Titre2"/>
        <w:rPr>
          <w:rFonts w:cs="Arial"/>
        </w:rPr>
      </w:pPr>
      <w:bookmarkStart w:id="25" w:name="_Toc210723621"/>
      <w:r w:rsidRPr="00A248F7">
        <w:rPr>
          <w:rFonts w:cs="Arial"/>
        </w:rPr>
        <w:t>Clauses environnementales</w:t>
      </w:r>
      <w:bookmarkEnd w:id="25"/>
      <w:r w:rsidRPr="00A248F7">
        <w:rPr>
          <w:rFonts w:cs="Arial"/>
        </w:rPr>
        <w:t xml:space="preserve"> </w:t>
      </w:r>
    </w:p>
    <w:p w14:paraId="535B3D7A" w14:textId="0D271ECB" w:rsidR="00D47468" w:rsidRPr="00A248F7" w:rsidRDefault="00D47468" w:rsidP="00D47468">
      <w:pPr>
        <w:pStyle w:val="Corpsdetexte"/>
        <w:rPr>
          <w:rFonts w:cs="Arial"/>
          <w:sz w:val="22"/>
        </w:rPr>
      </w:pPr>
      <w:r w:rsidRPr="00A248F7">
        <w:rPr>
          <w:rFonts w:cs="Arial"/>
          <w:sz w:val="22"/>
        </w:rPr>
        <w:t xml:space="preserve">Le présent </w:t>
      </w:r>
      <w:r w:rsidR="00D053D4" w:rsidRPr="00A248F7">
        <w:rPr>
          <w:rFonts w:cs="Arial"/>
          <w:sz w:val="22"/>
        </w:rPr>
        <w:t>marché</w:t>
      </w:r>
      <w:r w:rsidRPr="00A248F7">
        <w:rPr>
          <w:rFonts w:cs="Arial"/>
          <w:sz w:val="22"/>
        </w:rPr>
        <w:t xml:space="preserve"> ne comprend pas de considérations environnementales excédant les dispositions de la réglementation en vigueur.</w:t>
      </w:r>
    </w:p>
    <w:p w14:paraId="6E52623C" w14:textId="5D2507F5" w:rsidR="00D47468" w:rsidRPr="00A248F7" w:rsidRDefault="00D47468" w:rsidP="00D47468">
      <w:pPr>
        <w:pStyle w:val="Corpsdetexte"/>
        <w:rPr>
          <w:rFonts w:cs="Arial"/>
          <w:sz w:val="22"/>
        </w:rPr>
      </w:pPr>
      <w:r w:rsidRPr="00A248F7">
        <w:rPr>
          <w:rFonts w:cs="Arial"/>
          <w:sz w:val="22"/>
        </w:rPr>
        <w:t xml:space="preserve">L'attention du titulaire est attirée sur son obligation de veiller au respect des prescriptions législatives et règlementaires en vigueur en matière d'environnement, de sécurité et de santé des personnes et de préservation du voisinage conformément à l'article 7 du </w:t>
      </w:r>
      <w:r w:rsidRPr="006F4F4F">
        <w:rPr>
          <w:rFonts w:cs="Arial"/>
          <w:sz w:val="22"/>
        </w:rPr>
        <w:t>CCAG</w:t>
      </w:r>
      <w:r w:rsidR="00F60B34" w:rsidRPr="006F4F4F">
        <w:rPr>
          <w:rFonts w:cs="Arial"/>
          <w:sz w:val="22"/>
        </w:rPr>
        <w:t>/</w:t>
      </w:r>
      <w:r w:rsidR="004724AC">
        <w:rPr>
          <w:rFonts w:cs="Arial"/>
          <w:sz w:val="22"/>
        </w:rPr>
        <w:t>MI</w:t>
      </w:r>
      <w:r w:rsidRPr="00A248F7">
        <w:rPr>
          <w:rFonts w:cs="Arial"/>
          <w:sz w:val="22"/>
        </w:rPr>
        <w:t>.</w:t>
      </w:r>
    </w:p>
    <w:p w14:paraId="698F8DBB" w14:textId="7C66A141" w:rsidR="00D47468" w:rsidRPr="00A248F7" w:rsidRDefault="00D47468" w:rsidP="00D47468">
      <w:pPr>
        <w:pStyle w:val="Corpsdetexte"/>
        <w:rPr>
          <w:rFonts w:cs="Arial"/>
          <w:sz w:val="22"/>
        </w:rPr>
      </w:pPr>
      <w:r w:rsidRPr="00A248F7">
        <w:rPr>
          <w:rFonts w:cs="Arial"/>
          <w:sz w:val="22"/>
        </w:rPr>
        <w:t>Le non-respect de ces obligations peut entraîner la résiliation du marché aux frais et risques du titulaire</w:t>
      </w:r>
      <w:r w:rsidR="00E6785B">
        <w:rPr>
          <w:rFonts w:cs="Arial"/>
          <w:sz w:val="22"/>
        </w:rPr>
        <w:t xml:space="preserve"> et engager sa responsabilité</w:t>
      </w:r>
      <w:r w:rsidRPr="00A248F7">
        <w:rPr>
          <w:rFonts w:cs="Arial"/>
          <w:sz w:val="22"/>
        </w:rPr>
        <w:t>.</w:t>
      </w:r>
    </w:p>
    <w:p w14:paraId="433D3B8A" w14:textId="77777777" w:rsidR="00D47468" w:rsidRPr="00A248F7" w:rsidRDefault="00D47468" w:rsidP="005341A5">
      <w:pPr>
        <w:pStyle w:val="Titre2"/>
        <w:rPr>
          <w:rFonts w:cs="Arial"/>
        </w:rPr>
      </w:pPr>
      <w:bookmarkStart w:id="26" w:name="_Toc210723622"/>
      <w:r w:rsidRPr="00A248F7">
        <w:rPr>
          <w:rFonts w:cs="Arial"/>
        </w:rPr>
        <w:t>Clauses de réexamen</w:t>
      </w:r>
      <w:bookmarkEnd w:id="26"/>
    </w:p>
    <w:p w14:paraId="1F21F999" w14:textId="39F2ABA1" w:rsidR="00D47468" w:rsidRPr="00A248F7" w:rsidRDefault="000F44A5" w:rsidP="00D47468">
      <w:pPr>
        <w:pStyle w:val="Corpsdetexte"/>
        <w:rPr>
          <w:rFonts w:cs="Arial"/>
          <w:sz w:val="22"/>
        </w:rPr>
      </w:pPr>
      <w:r>
        <w:rPr>
          <w:rFonts w:cs="Arial"/>
          <w:sz w:val="22"/>
        </w:rPr>
        <w:t>En application de</w:t>
      </w:r>
      <w:r w:rsidR="00F60B34">
        <w:rPr>
          <w:rFonts w:cs="Arial"/>
          <w:sz w:val="22"/>
        </w:rPr>
        <w:t xml:space="preserve"> l’article</w:t>
      </w:r>
      <w:r>
        <w:rPr>
          <w:rFonts w:cs="Arial"/>
          <w:sz w:val="22"/>
        </w:rPr>
        <w:t xml:space="preserve"> R.</w:t>
      </w:r>
      <w:r w:rsidR="00D47468" w:rsidRPr="00A248F7">
        <w:rPr>
          <w:rFonts w:cs="Arial"/>
          <w:sz w:val="22"/>
        </w:rPr>
        <w:t xml:space="preserve">2394-1 du code de la commande publique, le présent </w:t>
      </w:r>
      <w:r w:rsidR="00D053D4" w:rsidRPr="00A248F7">
        <w:rPr>
          <w:rFonts w:cs="Arial"/>
          <w:sz w:val="22"/>
        </w:rPr>
        <w:t>marché</w:t>
      </w:r>
      <w:r w:rsidR="00D47468" w:rsidRPr="00A248F7">
        <w:rPr>
          <w:rFonts w:cs="Arial"/>
          <w:sz w:val="22"/>
        </w:rPr>
        <w:t xml:space="preserve"> pourra être modifié quel que soit le montant de la modification, dans les circonstances suivantes :</w:t>
      </w:r>
    </w:p>
    <w:p w14:paraId="75711B99" w14:textId="4F29206F" w:rsidR="00D47468" w:rsidRPr="00A248F7" w:rsidRDefault="00D47468" w:rsidP="00D47468">
      <w:pPr>
        <w:pStyle w:val="PN1"/>
        <w:rPr>
          <w:rFonts w:cs="Arial"/>
          <w:sz w:val="22"/>
          <w:szCs w:val="22"/>
        </w:rPr>
      </w:pPr>
      <w:proofErr w:type="gramStart"/>
      <w:r w:rsidRPr="00A248F7">
        <w:rPr>
          <w:rStyle w:val="PN1Car"/>
          <w:rFonts w:eastAsiaTheme="minorHAnsi" w:cs="Arial"/>
          <w:sz w:val="22"/>
          <w:szCs w:val="22"/>
        </w:rPr>
        <w:t>un</w:t>
      </w:r>
      <w:proofErr w:type="gramEnd"/>
      <w:r w:rsidRPr="00A248F7">
        <w:rPr>
          <w:rStyle w:val="PN1Car"/>
          <w:rFonts w:eastAsiaTheme="minorHAnsi" w:cs="Arial"/>
          <w:sz w:val="22"/>
          <w:szCs w:val="22"/>
        </w:rPr>
        <w:t xml:space="preserve"> changement de titulaire : cession du contrat au profit d'un nouveau titulaire dans le cadre d'une restructuration de l'entreprise titulaire (fusion, acquisition, absorption, réorganisation interne) à condition que cette modification n'entraîne aucune modification substantielle du contrat et que l'opérateur économique présenté</w:t>
      </w:r>
      <w:r w:rsidRPr="00A248F7">
        <w:rPr>
          <w:rFonts w:cs="Arial"/>
          <w:sz w:val="22"/>
          <w:szCs w:val="22"/>
        </w:rPr>
        <w:t xml:space="preserve"> rempli</w:t>
      </w:r>
      <w:r w:rsidR="00F60B34">
        <w:rPr>
          <w:rFonts w:cs="Arial"/>
          <w:sz w:val="22"/>
          <w:szCs w:val="22"/>
        </w:rPr>
        <w:t>sse</w:t>
      </w:r>
      <w:r w:rsidRPr="00A248F7">
        <w:rPr>
          <w:rFonts w:cs="Arial"/>
          <w:sz w:val="22"/>
          <w:szCs w:val="22"/>
        </w:rPr>
        <w:t xml:space="preserve"> les critères de sélection initiaux ;</w:t>
      </w:r>
    </w:p>
    <w:p w14:paraId="0F3CC58E" w14:textId="255807CA" w:rsidR="00D47468" w:rsidRPr="00A248F7" w:rsidRDefault="00D47468" w:rsidP="00D47468">
      <w:pPr>
        <w:pStyle w:val="PN1"/>
        <w:rPr>
          <w:rFonts w:cs="Arial"/>
          <w:sz w:val="22"/>
          <w:szCs w:val="22"/>
        </w:rPr>
      </w:pPr>
      <w:proofErr w:type="gramStart"/>
      <w:r w:rsidRPr="00A248F7">
        <w:rPr>
          <w:rStyle w:val="PN1Car"/>
          <w:rFonts w:eastAsiaTheme="minorHAnsi" w:cs="Arial"/>
          <w:sz w:val="22"/>
          <w:szCs w:val="22"/>
        </w:rPr>
        <w:t>un</w:t>
      </w:r>
      <w:proofErr w:type="gramEnd"/>
      <w:r w:rsidRPr="00A248F7">
        <w:rPr>
          <w:rStyle w:val="PN1Car"/>
          <w:rFonts w:eastAsiaTheme="minorHAnsi" w:cs="Arial"/>
          <w:sz w:val="22"/>
          <w:szCs w:val="22"/>
        </w:rPr>
        <w:t xml:space="preserve"> nouveau lieu de livraison : prendre en compte les modifications concernant le lieu de livraison indiqués à l’article</w:t>
      </w:r>
      <w:r w:rsidR="00745229">
        <w:rPr>
          <w:rFonts w:cs="Arial"/>
          <w:sz w:val="22"/>
          <w:szCs w:val="22"/>
        </w:rPr>
        <w:t xml:space="preserve"> 4</w:t>
      </w:r>
      <w:r w:rsidRPr="00A248F7">
        <w:rPr>
          <w:rFonts w:cs="Arial"/>
          <w:sz w:val="22"/>
          <w:szCs w:val="22"/>
        </w:rPr>
        <w:t xml:space="preserve"> d</w:t>
      </w:r>
      <w:r w:rsidR="006F21EA">
        <w:rPr>
          <w:rFonts w:cs="Arial"/>
          <w:sz w:val="22"/>
          <w:szCs w:val="22"/>
        </w:rPr>
        <w:t>u présent CCP.</w:t>
      </w:r>
    </w:p>
    <w:p w14:paraId="29738D90" w14:textId="77777777" w:rsidR="00D47468" w:rsidRPr="00A248F7" w:rsidRDefault="00D47468" w:rsidP="00D47468">
      <w:pPr>
        <w:jc w:val="both"/>
        <w:rPr>
          <w:rFonts w:ascii="Arial" w:hAnsi="Arial" w:cs="Arial"/>
        </w:rPr>
      </w:pPr>
      <w:r w:rsidRPr="00A248F7">
        <w:rPr>
          <w:rStyle w:val="CorpsdetexteCar"/>
          <w:rFonts w:cs="Arial"/>
          <w:sz w:val="22"/>
        </w:rPr>
        <w:t xml:space="preserve">Ces clauses de réexamen font l'objet d’une décision écrite du </w:t>
      </w:r>
      <w:r w:rsidR="008A4A5E" w:rsidRPr="00A248F7">
        <w:rPr>
          <w:rStyle w:val="CorpsdetexteCar"/>
          <w:rFonts w:cs="Arial"/>
          <w:sz w:val="22"/>
        </w:rPr>
        <w:t>p</w:t>
      </w:r>
      <w:r w:rsidR="00644C03" w:rsidRPr="00A248F7">
        <w:rPr>
          <w:rStyle w:val="CorpsdetexteCar"/>
          <w:rFonts w:cs="Arial"/>
          <w:sz w:val="22"/>
        </w:rPr>
        <w:t xml:space="preserve">ouvoir adjudicateur </w:t>
      </w:r>
      <w:r w:rsidRPr="00A248F7">
        <w:rPr>
          <w:rStyle w:val="CorpsdetexteCar"/>
          <w:rFonts w:cs="Arial"/>
          <w:sz w:val="22"/>
        </w:rPr>
        <w:t>notifié au titulaire. Les modifications ayant des répercussions</w:t>
      </w:r>
      <w:r w:rsidRPr="00A248F7">
        <w:rPr>
          <w:rFonts w:ascii="Arial" w:hAnsi="Arial" w:cs="Arial"/>
        </w:rPr>
        <w:t xml:space="preserve"> financières feront l’objet d’un avenant.</w:t>
      </w:r>
    </w:p>
    <w:p w14:paraId="510A90E6" w14:textId="77777777" w:rsidR="00D47468" w:rsidRPr="00A248F7" w:rsidRDefault="00D47468" w:rsidP="00C229B1">
      <w:pPr>
        <w:pStyle w:val="Titre1"/>
        <w:rPr>
          <w:rFonts w:cs="Arial"/>
        </w:rPr>
      </w:pPr>
      <w:bookmarkStart w:id="27" w:name="_Toc210723623"/>
      <w:r w:rsidRPr="00A248F7">
        <w:rPr>
          <w:rFonts w:cs="Arial"/>
        </w:rPr>
        <w:t>Constatation de l’exécution des prestations</w:t>
      </w:r>
      <w:bookmarkEnd w:id="27"/>
    </w:p>
    <w:p w14:paraId="1D659B41" w14:textId="07CCC4DE" w:rsidR="00D47468" w:rsidRPr="00A248F7" w:rsidRDefault="00D47468" w:rsidP="00D47468">
      <w:pPr>
        <w:pStyle w:val="Corpsdetexte"/>
        <w:rPr>
          <w:rFonts w:cs="Arial"/>
          <w:sz w:val="22"/>
        </w:rPr>
      </w:pPr>
      <w:r w:rsidRPr="00A248F7">
        <w:rPr>
          <w:rFonts w:cs="Arial"/>
          <w:sz w:val="22"/>
        </w:rPr>
        <w:lastRenderedPageBreak/>
        <w:t>Les réservoirs réalisés doivent être conformes à la fiche technique jointe</w:t>
      </w:r>
      <w:r w:rsidR="00D659C9">
        <w:rPr>
          <w:rFonts w:cs="Arial"/>
          <w:sz w:val="22"/>
        </w:rPr>
        <w:t>, nommée annexe 1</w:t>
      </w:r>
      <w:r w:rsidRPr="00A248F7">
        <w:rPr>
          <w:rFonts w:cs="Arial"/>
          <w:sz w:val="22"/>
        </w:rPr>
        <w:t>.</w:t>
      </w:r>
      <w:r w:rsidR="00862042">
        <w:rPr>
          <w:rFonts w:cs="Arial"/>
          <w:sz w:val="22"/>
        </w:rPr>
        <w:t xml:space="preserve"> Cette fiche n’est pas accessible depuis la PLACE, elle doit être demandée à l’adresse suivante « </w:t>
      </w:r>
      <w:r w:rsidR="00862042" w:rsidRPr="00862042">
        <w:rPr>
          <w:rFonts w:cs="Arial"/>
          <w:sz w:val="22"/>
        </w:rPr>
        <w:t>csta-ba-cij.contact.fct@intradef.gouv.fr</w:t>
      </w:r>
      <w:r w:rsidR="00862042">
        <w:rPr>
          <w:rFonts w:cs="Arial"/>
          <w:sz w:val="22"/>
        </w:rPr>
        <w:t> »</w:t>
      </w:r>
    </w:p>
    <w:p w14:paraId="5E01BBF7" w14:textId="77777777" w:rsidR="00D47468" w:rsidRPr="00A248F7" w:rsidRDefault="00D47468" w:rsidP="00D47468">
      <w:pPr>
        <w:pStyle w:val="Corpsdetexte"/>
        <w:rPr>
          <w:rFonts w:cs="Arial"/>
          <w:sz w:val="22"/>
        </w:rPr>
      </w:pPr>
      <w:r w:rsidRPr="00A248F7">
        <w:rPr>
          <w:rFonts w:cs="Arial"/>
          <w:sz w:val="22"/>
        </w:rPr>
        <w:t>L</w:t>
      </w:r>
      <w:r w:rsidR="004C359F" w:rsidRPr="00A248F7">
        <w:rPr>
          <w:rFonts w:cs="Arial"/>
          <w:sz w:val="22"/>
        </w:rPr>
        <w:t>a</w:t>
      </w:r>
      <w:r w:rsidRPr="00A248F7">
        <w:rPr>
          <w:rFonts w:cs="Arial"/>
          <w:sz w:val="22"/>
        </w:rPr>
        <w:t xml:space="preserve"> commande</w:t>
      </w:r>
      <w:r w:rsidR="004C359F" w:rsidRPr="00A248F7">
        <w:rPr>
          <w:rFonts w:cs="Arial"/>
          <w:sz w:val="22"/>
        </w:rPr>
        <w:t xml:space="preserve"> est</w:t>
      </w:r>
      <w:r w:rsidRPr="00A248F7">
        <w:rPr>
          <w:rFonts w:cs="Arial"/>
          <w:sz w:val="22"/>
        </w:rPr>
        <w:t xml:space="preserve"> livrée par groupe avec un maximum de 5 réservoirs par présentation, sauf accord du SEO pour une présentation simultanée d’une quantité supérieure de réservoirs.</w:t>
      </w:r>
    </w:p>
    <w:p w14:paraId="0394EB25" w14:textId="77777777" w:rsidR="00D47468" w:rsidRPr="00A248F7" w:rsidRDefault="00D47468" w:rsidP="00D47468">
      <w:pPr>
        <w:pStyle w:val="Corpsdetexte"/>
        <w:rPr>
          <w:rFonts w:cs="Arial"/>
          <w:sz w:val="22"/>
        </w:rPr>
      </w:pPr>
      <w:r w:rsidRPr="00A248F7">
        <w:rPr>
          <w:rFonts w:cs="Arial"/>
          <w:sz w:val="22"/>
        </w:rPr>
        <w:t xml:space="preserve">L'enchainement de fabrication des groupes de livraison doit être tel que la présentation pour vérification d'un groupe de livraison est indépendante de la présentation du groupe précèdent. </w:t>
      </w:r>
      <w:r w:rsidRPr="00A248F7">
        <w:rPr>
          <w:rStyle w:val="CorpsdetexteCar"/>
          <w:rFonts w:cs="Arial"/>
          <w:sz w:val="22"/>
        </w:rPr>
        <w:t>Par conséquent, lorsqu'un groupe de livraison est présenté en retard par rapport à sa date contractuelle de présentation,</w:t>
      </w:r>
      <w:r w:rsidR="00E35D88" w:rsidRPr="00A248F7">
        <w:rPr>
          <w:rStyle w:val="CorpsdetexteCar"/>
          <w:rFonts w:cs="Arial"/>
          <w:sz w:val="22"/>
        </w:rPr>
        <w:t xml:space="preserve"> ce retard ne peut être justifié</w:t>
      </w:r>
      <w:r w:rsidRPr="00A248F7">
        <w:rPr>
          <w:rStyle w:val="CorpsdetexteCar"/>
          <w:rFonts w:cs="Arial"/>
          <w:sz w:val="22"/>
        </w:rPr>
        <w:t xml:space="preserve"> par le retard de présentation du groupe précèdent</w:t>
      </w:r>
      <w:r w:rsidRPr="00A248F7">
        <w:rPr>
          <w:rFonts w:cs="Arial"/>
          <w:sz w:val="22"/>
        </w:rPr>
        <w:t>.</w:t>
      </w:r>
    </w:p>
    <w:p w14:paraId="030D99F3" w14:textId="77777777" w:rsidR="00D47468" w:rsidRPr="00A248F7" w:rsidRDefault="00D47468" w:rsidP="00D47468">
      <w:pPr>
        <w:rPr>
          <w:rFonts w:ascii="Arial" w:hAnsi="Arial" w:cs="Arial"/>
        </w:rPr>
      </w:pPr>
      <w:r w:rsidRPr="00A248F7">
        <w:rPr>
          <w:rStyle w:val="CorpsdetexteCar"/>
          <w:rFonts w:cs="Arial"/>
          <w:sz w:val="22"/>
        </w:rPr>
        <w:t>Les vérifications effectuées sur les groupes de livraison des réservoirs sont de deux sortes</w:t>
      </w:r>
      <w:r w:rsidRPr="00A248F7">
        <w:rPr>
          <w:rFonts w:ascii="Arial" w:hAnsi="Arial" w:cs="Arial"/>
        </w:rPr>
        <w:t xml:space="preserve"> :</w:t>
      </w:r>
    </w:p>
    <w:p w14:paraId="3BD7B8E6" w14:textId="3D042547" w:rsidR="00D47468" w:rsidRPr="00A248F7" w:rsidRDefault="00D47468" w:rsidP="00D47468">
      <w:pPr>
        <w:pStyle w:val="PN1"/>
        <w:rPr>
          <w:rFonts w:cs="Arial"/>
          <w:sz w:val="22"/>
          <w:szCs w:val="22"/>
        </w:rPr>
      </w:pPr>
      <w:proofErr w:type="gramStart"/>
      <w:r w:rsidRPr="00A248F7">
        <w:rPr>
          <w:rFonts w:cs="Arial"/>
          <w:sz w:val="22"/>
          <w:szCs w:val="22"/>
        </w:rPr>
        <w:t>vérification</w:t>
      </w:r>
      <w:proofErr w:type="gramEnd"/>
      <w:r w:rsidRPr="00A248F7">
        <w:rPr>
          <w:rFonts w:cs="Arial"/>
          <w:sz w:val="22"/>
          <w:szCs w:val="22"/>
        </w:rPr>
        <w:t xml:space="preserve"> qualitative</w:t>
      </w:r>
      <w:r w:rsidR="001908A9" w:rsidRPr="00A248F7">
        <w:rPr>
          <w:rFonts w:cs="Arial"/>
          <w:sz w:val="22"/>
          <w:szCs w:val="22"/>
        </w:rPr>
        <w:t xml:space="preserve"> en usine</w:t>
      </w:r>
      <w:r w:rsidRPr="00A248F7">
        <w:rPr>
          <w:rFonts w:cs="Arial"/>
          <w:sz w:val="22"/>
          <w:szCs w:val="22"/>
        </w:rPr>
        <w:t xml:space="preserve">, destinée à vérifier que les réservoirs constitutifs du groupe de livraison sont conformes </w:t>
      </w:r>
      <w:r w:rsidR="00C31965">
        <w:rPr>
          <w:rFonts w:cs="Arial"/>
          <w:sz w:val="22"/>
          <w:szCs w:val="22"/>
        </w:rPr>
        <w:t>à la fiche technique</w:t>
      </w:r>
      <w:r w:rsidRPr="00A248F7">
        <w:rPr>
          <w:rFonts w:cs="Arial"/>
          <w:sz w:val="22"/>
          <w:szCs w:val="22"/>
        </w:rPr>
        <w:t> ;</w:t>
      </w:r>
    </w:p>
    <w:p w14:paraId="5DDD1D2E" w14:textId="636E666E" w:rsidR="00D47468" w:rsidRPr="00A248F7" w:rsidRDefault="00D47468" w:rsidP="00D47468">
      <w:pPr>
        <w:pStyle w:val="PN1"/>
        <w:rPr>
          <w:rFonts w:cs="Arial"/>
          <w:sz w:val="22"/>
          <w:szCs w:val="22"/>
        </w:rPr>
      </w:pPr>
      <w:proofErr w:type="gramStart"/>
      <w:r w:rsidRPr="00A248F7">
        <w:rPr>
          <w:rFonts w:cs="Arial"/>
          <w:sz w:val="22"/>
          <w:szCs w:val="22"/>
        </w:rPr>
        <w:t>vérification</w:t>
      </w:r>
      <w:r w:rsidR="00FE4ADA">
        <w:rPr>
          <w:rFonts w:cs="Arial"/>
          <w:sz w:val="22"/>
          <w:szCs w:val="22"/>
        </w:rPr>
        <w:t>s</w:t>
      </w:r>
      <w:proofErr w:type="gramEnd"/>
      <w:r w:rsidRPr="00A248F7">
        <w:rPr>
          <w:rFonts w:cs="Arial"/>
          <w:sz w:val="22"/>
          <w:szCs w:val="22"/>
        </w:rPr>
        <w:t xml:space="preserve"> quantitative</w:t>
      </w:r>
      <w:r w:rsidR="001908A9" w:rsidRPr="00A248F7">
        <w:rPr>
          <w:rFonts w:cs="Arial"/>
          <w:sz w:val="22"/>
          <w:szCs w:val="22"/>
        </w:rPr>
        <w:t xml:space="preserve"> et qualitative au lieu de livraison</w:t>
      </w:r>
      <w:r w:rsidRPr="00A248F7">
        <w:rPr>
          <w:rFonts w:cs="Arial"/>
          <w:sz w:val="22"/>
          <w:szCs w:val="22"/>
        </w:rPr>
        <w:t>, destinée à vérifier que le matériel livré est complet et en bon état.</w:t>
      </w:r>
    </w:p>
    <w:p w14:paraId="06B56573" w14:textId="21C36B46" w:rsidR="00D47468" w:rsidRPr="00A248F7" w:rsidRDefault="00D47468" w:rsidP="005341A5">
      <w:pPr>
        <w:pStyle w:val="Titre2"/>
        <w:rPr>
          <w:rFonts w:cs="Arial"/>
        </w:rPr>
      </w:pPr>
      <w:bookmarkStart w:id="28" w:name="_Toc210723624"/>
      <w:r w:rsidRPr="00A248F7">
        <w:rPr>
          <w:rFonts w:cs="Arial"/>
        </w:rPr>
        <w:t>Opérations de vérification qualitative</w:t>
      </w:r>
      <w:bookmarkEnd w:id="28"/>
      <w:r w:rsidRPr="00A248F7">
        <w:rPr>
          <w:rFonts w:cs="Arial"/>
        </w:rPr>
        <w:t> </w:t>
      </w:r>
    </w:p>
    <w:p w14:paraId="7801AA4A" w14:textId="77777777" w:rsidR="00D47468" w:rsidRPr="00A248F7" w:rsidRDefault="00D47468" w:rsidP="005813A0">
      <w:pPr>
        <w:pStyle w:val="Titre3"/>
        <w:rPr>
          <w:rFonts w:cs="Arial"/>
          <w:sz w:val="22"/>
        </w:rPr>
      </w:pPr>
      <w:r w:rsidRPr="00A248F7">
        <w:rPr>
          <w:rFonts w:cs="Arial"/>
          <w:sz w:val="22"/>
        </w:rPr>
        <w:t xml:space="preserve"> </w:t>
      </w:r>
      <w:bookmarkStart w:id="29" w:name="_Toc210723625"/>
      <w:r w:rsidR="005341A5" w:rsidRPr="00A248F7">
        <w:rPr>
          <w:rFonts w:cs="Arial"/>
          <w:sz w:val="22"/>
        </w:rPr>
        <w:t>Avis de présentation</w:t>
      </w:r>
      <w:r w:rsidRPr="00A248F7">
        <w:rPr>
          <w:rFonts w:cs="Arial"/>
          <w:sz w:val="22"/>
        </w:rPr>
        <w:t xml:space="preserve"> en usine</w:t>
      </w:r>
      <w:bookmarkEnd w:id="29"/>
    </w:p>
    <w:p w14:paraId="72EEDDF4" w14:textId="2EF04F96" w:rsidR="00D47468" w:rsidRPr="00A248F7" w:rsidRDefault="00D47468" w:rsidP="00D47468">
      <w:pPr>
        <w:pStyle w:val="Corpsdetexte"/>
        <w:rPr>
          <w:rFonts w:cs="Arial"/>
          <w:sz w:val="22"/>
        </w:rPr>
      </w:pPr>
      <w:r w:rsidRPr="00A248F7">
        <w:rPr>
          <w:rFonts w:cs="Arial"/>
          <w:sz w:val="22"/>
        </w:rPr>
        <w:t xml:space="preserve">Le délai de présentation à la vérification en usine des réservoirs est indiqué à l’article </w:t>
      </w:r>
      <w:r w:rsidR="00C54D8D">
        <w:rPr>
          <w:rFonts w:cs="Arial"/>
          <w:sz w:val="22"/>
        </w:rPr>
        <w:t>6</w:t>
      </w:r>
      <w:r w:rsidRPr="00A248F7">
        <w:rPr>
          <w:rFonts w:cs="Arial"/>
          <w:sz w:val="22"/>
        </w:rPr>
        <w:t>.</w:t>
      </w:r>
      <w:r w:rsidR="005341A5" w:rsidRPr="00A248F7">
        <w:rPr>
          <w:rFonts w:cs="Arial"/>
          <w:sz w:val="22"/>
        </w:rPr>
        <w:t>2 du</w:t>
      </w:r>
      <w:r w:rsidRPr="00A248F7">
        <w:rPr>
          <w:rFonts w:cs="Arial"/>
          <w:sz w:val="22"/>
        </w:rPr>
        <w:t xml:space="preserve"> présent CCP. Ce délai court à compter de la notification du </w:t>
      </w:r>
      <w:r w:rsidR="00895D75">
        <w:rPr>
          <w:rFonts w:cs="Arial"/>
          <w:sz w:val="22"/>
        </w:rPr>
        <w:t>bon de commande afférent</w:t>
      </w:r>
      <w:r w:rsidRPr="00A248F7">
        <w:rPr>
          <w:rFonts w:cs="Arial"/>
          <w:sz w:val="22"/>
        </w:rPr>
        <w:t>.</w:t>
      </w:r>
    </w:p>
    <w:p w14:paraId="50C5CA42" w14:textId="10933FF9" w:rsidR="00D47468" w:rsidRPr="00A248F7" w:rsidRDefault="00DF1A9F" w:rsidP="00D47468">
      <w:pPr>
        <w:pStyle w:val="Corpsdetexte"/>
        <w:rPr>
          <w:rFonts w:cs="Arial"/>
          <w:sz w:val="22"/>
        </w:rPr>
      </w:pPr>
      <w:r w:rsidRPr="00A248F7">
        <w:rPr>
          <w:rFonts w:cs="Arial"/>
          <w:sz w:val="22"/>
        </w:rPr>
        <w:t>L</w:t>
      </w:r>
      <w:r w:rsidR="00D47468" w:rsidRPr="00A248F7">
        <w:rPr>
          <w:rFonts w:cs="Arial"/>
          <w:sz w:val="22"/>
        </w:rPr>
        <w:t xml:space="preserve">e titulaire demande au CLEO qu'il soit procédé à la vérification du réservoir ou du groupe de réservoirs terminés. </w:t>
      </w:r>
      <w:r w:rsidR="001F0902" w:rsidRPr="000C17FA">
        <w:rPr>
          <w:rFonts w:cs="Arial"/>
          <w:sz w:val="22"/>
          <w:u w:val="single"/>
        </w:rPr>
        <w:t>Un avis de présentation écrit</w:t>
      </w:r>
      <w:r w:rsidR="001F0902" w:rsidRPr="001F0902">
        <w:rPr>
          <w:rFonts w:cs="Arial"/>
          <w:sz w:val="22"/>
        </w:rPr>
        <w:t xml:space="preserve">, adressé par courriel au chef de projet et au </w:t>
      </w:r>
      <w:r w:rsidR="001F0902">
        <w:rPr>
          <w:rFonts w:cs="Arial"/>
          <w:sz w:val="22"/>
        </w:rPr>
        <w:t>contrôleur mentionné en annexe 2</w:t>
      </w:r>
      <w:r w:rsidR="001F0902" w:rsidRPr="001F0902">
        <w:rPr>
          <w:rFonts w:cs="Arial"/>
          <w:sz w:val="22"/>
        </w:rPr>
        <w:t xml:space="preserve"> au CCAP Point de contact SEO, avertit le CLEO de la mise à disposition des réservoirs à vérifier.</w:t>
      </w:r>
    </w:p>
    <w:p w14:paraId="4EED201D" w14:textId="39A6A366" w:rsidR="00D47468" w:rsidRPr="00A248F7" w:rsidRDefault="00D47468" w:rsidP="00D47468">
      <w:pPr>
        <w:pStyle w:val="Corpsdetexte"/>
        <w:rPr>
          <w:rFonts w:cs="Arial"/>
          <w:sz w:val="22"/>
        </w:rPr>
      </w:pPr>
      <w:r w:rsidRPr="00A248F7">
        <w:rPr>
          <w:rFonts w:cs="Arial"/>
          <w:sz w:val="22"/>
        </w:rPr>
        <w:t xml:space="preserve">L'avis de présentation doit être </w:t>
      </w:r>
      <w:r w:rsidR="00E35D88" w:rsidRPr="00A248F7">
        <w:rPr>
          <w:rFonts w:cs="Arial"/>
          <w:sz w:val="22"/>
        </w:rPr>
        <w:t xml:space="preserve">transmis au moins </w:t>
      </w:r>
      <w:r w:rsidR="00525CAE" w:rsidRPr="00A248F7">
        <w:rPr>
          <w:rFonts w:cs="Arial"/>
          <w:sz w:val="22"/>
        </w:rPr>
        <w:t xml:space="preserve">deux </w:t>
      </w:r>
      <w:r w:rsidR="00E35D88" w:rsidRPr="00A248F7">
        <w:rPr>
          <w:rFonts w:cs="Arial"/>
          <w:sz w:val="22"/>
        </w:rPr>
        <w:t>(</w:t>
      </w:r>
      <w:r w:rsidR="00525CAE" w:rsidRPr="00A248F7">
        <w:rPr>
          <w:rFonts w:cs="Arial"/>
          <w:sz w:val="22"/>
        </w:rPr>
        <w:t>2</w:t>
      </w:r>
      <w:r w:rsidR="00E35D88" w:rsidRPr="00A248F7">
        <w:rPr>
          <w:rFonts w:cs="Arial"/>
          <w:sz w:val="22"/>
        </w:rPr>
        <w:t xml:space="preserve">) </w:t>
      </w:r>
      <w:r w:rsidR="00525CAE" w:rsidRPr="00A248F7">
        <w:rPr>
          <w:rFonts w:cs="Arial"/>
          <w:sz w:val="22"/>
        </w:rPr>
        <w:t>semaines</w:t>
      </w:r>
      <w:r w:rsidR="00E35D88" w:rsidRPr="00A248F7">
        <w:rPr>
          <w:rFonts w:cs="Arial"/>
          <w:sz w:val="22"/>
        </w:rPr>
        <w:t xml:space="preserve"> avant la date de début des opérations de vérification</w:t>
      </w:r>
      <w:r w:rsidR="001908A9" w:rsidRPr="00A248F7">
        <w:rPr>
          <w:rFonts w:cs="Arial"/>
          <w:sz w:val="22"/>
        </w:rPr>
        <w:t xml:space="preserve"> en usine</w:t>
      </w:r>
      <w:r w:rsidRPr="00A248F7">
        <w:rPr>
          <w:rFonts w:cs="Arial"/>
          <w:sz w:val="22"/>
        </w:rPr>
        <w:t>. Ce délai est inclus dans le délai d'exécution des réservoirs</w:t>
      </w:r>
      <w:r w:rsidR="00C352AB">
        <w:rPr>
          <w:rFonts w:cs="Arial"/>
          <w:sz w:val="22"/>
        </w:rPr>
        <w:t xml:space="preserve"> prévu</w:t>
      </w:r>
      <w:r w:rsidR="00052B4C">
        <w:rPr>
          <w:rFonts w:cs="Arial"/>
          <w:sz w:val="22"/>
        </w:rPr>
        <w:t xml:space="preserve"> à l’article 6</w:t>
      </w:r>
      <w:r w:rsidR="00C352AB">
        <w:rPr>
          <w:rFonts w:cs="Arial"/>
          <w:sz w:val="22"/>
        </w:rPr>
        <w:t>.2 du présent document</w:t>
      </w:r>
      <w:r w:rsidRPr="00A248F7">
        <w:rPr>
          <w:rFonts w:cs="Arial"/>
          <w:sz w:val="22"/>
        </w:rPr>
        <w:t>.</w:t>
      </w:r>
    </w:p>
    <w:p w14:paraId="79F5E614" w14:textId="0A38B66F" w:rsidR="00D47468" w:rsidRPr="00A248F7" w:rsidRDefault="00D47468" w:rsidP="00D47468">
      <w:pPr>
        <w:pStyle w:val="Corpsdetexte"/>
        <w:rPr>
          <w:rFonts w:cs="Arial"/>
          <w:sz w:val="22"/>
        </w:rPr>
      </w:pPr>
      <w:r w:rsidRPr="00A248F7">
        <w:rPr>
          <w:rFonts w:cs="Arial"/>
          <w:sz w:val="22"/>
        </w:rPr>
        <w:t xml:space="preserve">L'avis de présentation précise la date à laquelle est présenté </w:t>
      </w:r>
      <w:r w:rsidR="00122347">
        <w:rPr>
          <w:rFonts w:cs="Arial"/>
          <w:sz w:val="22"/>
        </w:rPr>
        <w:t>le produit</w:t>
      </w:r>
      <w:r w:rsidRPr="00A248F7">
        <w:rPr>
          <w:rFonts w:cs="Arial"/>
          <w:sz w:val="22"/>
        </w:rPr>
        <w:t xml:space="preserve"> à vérifier. </w:t>
      </w:r>
    </w:p>
    <w:p w14:paraId="69887C88" w14:textId="2631FC6F" w:rsidR="00D81819" w:rsidRPr="00A248F7" w:rsidRDefault="00D81819" w:rsidP="00D47468">
      <w:pPr>
        <w:pStyle w:val="Corpsdetexte"/>
        <w:rPr>
          <w:rFonts w:cs="Arial"/>
          <w:sz w:val="22"/>
        </w:rPr>
      </w:pPr>
      <w:r w:rsidRPr="00A248F7">
        <w:rPr>
          <w:rFonts w:cs="Arial"/>
          <w:sz w:val="22"/>
        </w:rPr>
        <w:t>Lorsque l’avis de présentation est réceptionné postérieurement à la date de présentation mentionnée dans ledit avis, ou lorsque ce dernier ne mentionne pas de date de présentation, le contrôleur du SEO dispose d’un délai de sept jours à compter de la réception dudit avis pour débuter les opérations de vérifications</w:t>
      </w:r>
      <w:r w:rsidR="00BB78BF">
        <w:rPr>
          <w:rFonts w:cs="Arial"/>
          <w:sz w:val="22"/>
        </w:rPr>
        <w:t>.</w:t>
      </w:r>
    </w:p>
    <w:p w14:paraId="341E6392" w14:textId="77777777" w:rsidR="00D47468" w:rsidRPr="00A248F7" w:rsidRDefault="00D47468" w:rsidP="00D47468">
      <w:pPr>
        <w:pStyle w:val="Corpsdetexte"/>
        <w:rPr>
          <w:rFonts w:cs="Arial"/>
          <w:sz w:val="22"/>
        </w:rPr>
      </w:pPr>
      <w:r w:rsidRPr="00A248F7">
        <w:rPr>
          <w:rFonts w:cs="Arial"/>
          <w:sz w:val="22"/>
        </w:rPr>
        <w:t>La date de présentation est prise en considération pour l'application, le cas échéant, de pénalités pour retard.</w:t>
      </w:r>
    </w:p>
    <w:p w14:paraId="0CDE9CAD" w14:textId="77777777" w:rsidR="00D47468" w:rsidRPr="00A248F7" w:rsidRDefault="00D47468" w:rsidP="005341A5">
      <w:pPr>
        <w:pStyle w:val="Titre3"/>
        <w:rPr>
          <w:rFonts w:cs="Arial"/>
          <w:sz w:val="22"/>
        </w:rPr>
      </w:pPr>
      <w:bookmarkStart w:id="30" w:name="_Toc210723626"/>
      <w:r w:rsidRPr="00A248F7">
        <w:rPr>
          <w:rFonts w:cs="Arial"/>
          <w:sz w:val="22"/>
        </w:rPr>
        <w:t>Les opérations de contrôle en usine</w:t>
      </w:r>
      <w:bookmarkEnd w:id="30"/>
    </w:p>
    <w:p w14:paraId="532D5B02" w14:textId="5AA3CA7A" w:rsidR="005341A5" w:rsidRPr="00A248F7" w:rsidRDefault="00D47468" w:rsidP="00D47468">
      <w:pPr>
        <w:pStyle w:val="Corpsdetexte"/>
        <w:rPr>
          <w:rFonts w:cs="Arial"/>
          <w:sz w:val="22"/>
        </w:rPr>
      </w:pPr>
      <w:r w:rsidRPr="00A248F7">
        <w:rPr>
          <w:rFonts w:cs="Arial"/>
          <w:sz w:val="22"/>
        </w:rPr>
        <w:t xml:space="preserve">Par dérogation à </w:t>
      </w:r>
      <w:r w:rsidR="004724AC">
        <w:rPr>
          <w:rFonts w:cs="Arial"/>
          <w:sz w:val="22"/>
        </w:rPr>
        <w:t>l’article 33.1</w:t>
      </w:r>
      <w:r w:rsidR="002A1835">
        <w:rPr>
          <w:rFonts w:cs="Arial"/>
          <w:sz w:val="22"/>
        </w:rPr>
        <w:t xml:space="preserve"> </w:t>
      </w:r>
      <w:r w:rsidR="00F4223F" w:rsidRPr="00A248F7">
        <w:rPr>
          <w:rFonts w:cs="Arial"/>
          <w:sz w:val="22"/>
        </w:rPr>
        <w:t xml:space="preserve">du </w:t>
      </w:r>
      <w:r w:rsidR="004724AC">
        <w:rPr>
          <w:rFonts w:cs="Arial"/>
          <w:sz w:val="22"/>
        </w:rPr>
        <w:t>CCAG/MI</w:t>
      </w:r>
      <w:r w:rsidRPr="00A248F7">
        <w:rPr>
          <w:rFonts w:cs="Arial"/>
          <w:sz w:val="22"/>
        </w:rPr>
        <w:t>, le contrôleur du SEO ou son représentant effectue les opérations de vérification dans les locaux du titulaire (vérification en usine)</w:t>
      </w:r>
      <w:r w:rsidR="005341A5" w:rsidRPr="00A248F7">
        <w:rPr>
          <w:rFonts w:cs="Arial"/>
          <w:sz w:val="22"/>
        </w:rPr>
        <w:t xml:space="preserve"> et notifie sa décision</w:t>
      </w:r>
      <w:r w:rsidRPr="00A248F7">
        <w:rPr>
          <w:rFonts w:cs="Arial"/>
          <w:sz w:val="22"/>
        </w:rPr>
        <w:t xml:space="preserve">, dans un délai de quarante-cinq (45) jours à compter de la date de présentation du groupe de </w:t>
      </w:r>
      <w:r w:rsidR="005341A5" w:rsidRPr="00A248F7">
        <w:rPr>
          <w:rFonts w:cs="Arial"/>
          <w:sz w:val="22"/>
        </w:rPr>
        <w:t>réservoirs.</w:t>
      </w:r>
    </w:p>
    <w:p w14:paraId="0E09447B" w14:textId="6C3F2E1A" w:rsidR="00D47468" w:rsidRPr="00A248F7" w:rsidRDefault="005341A5" w:rsidP="00D47468">
      <w:pPr>
        <w:pStyle w:val="Corpsdetexte"/>
        <w:rPr>
          <w:rFonts w:cs="Arial"/>
          <w:sz w:val="22"/>
        </w:rPr>
      </w:pPr>
      <w:r w:rsidRPr="00A248F7">
        <w:rPr>
          <w:rFonts w:cs="Arial"/>
          <w:sz w:val="22"/>
        </w:rPr>
        <w:t>Le</w:t>
      </w:r>
      <w:r w:rsidR="00D47468" w:rsidRPr="00A248F7">
        <w:rPr>
          <w:rFonts w:cs="Arial"/>
          <w:sz w:val="22"/>
        </w:rPr>
        <w:t xml:space="preserve"> </w:t>
      </w:r>
      <w:r w:rsidR="00D47468" w:rsidRPr="00A248F7">
        <w:rPr>
          <w:rFonts w:cs="Arial"/>
          <w:sz w:val="22"/>
          <w:u w:val="single"/>
        </w:rPr>
        <w:t>contrôleur vérifie</w:t>
      </w:r>
      <w:r w:rsidR="00D47468" w:rsidRPr="00A248F7">
        <w:rPr>
          <w:rFonts w:cs="Arial"/>
          <w:sz w:val="22"/>
        </w:rPr>
        <w:t xml:space="preserve"> chaque réservoir souple à l’aide d’une fiche de contrôle comme mentionné </w:t>
      </w:r>
      <w:r w:rsidR="00FE4ADA">
        <w:rPr>
          <w:rFonts w:cs="Arial"/>
          <w:sz w:val="22"/>
        </w:rPr>
        <w:t>dans</w:t>
      </w:r>
      <w:r w:rsidR="00D47468" w:rsidRPr="00A248F7">
        <w:rPr>
          <w:rFonts w:cs="Arial"/>
          <w:sz w:val="22"/>
        </w:rPr>
        <w:t xml:space="preserve"> la fiche technique.</w:t>
      </w:r>
    </w:p>
    <w:p w14:paraId="431E8865" w14:textId="213CCB17" w:rsidR="007D0129" w:rsidRPr="00A248F7" w:rsidRDefault="00D47468" w:rsidP="00D47468">
      <w:pPr>
        <w:pStyle w:val="Corpsdetexte"/>
        <w:rPr>
          <w:rFonts w:cs="Arial"/>
          <w:sz w:val="22"/>
        </w:rPr>
      </w:pPr>
      <w:r w:rsidRPr="00A248F7">
        <w:rPr>
          <w:rFonts w:cs="Arial"/>
          <w:sz w:val="22"/>
        </w:rPr>
        <w:t xml:space="preserve">NOTA : Un </w:t>
      </w:r>
      <w:r w:rsidRPr="00A248F7">
        <w:rPr>
          <w:rFonts w:cs="Arial"/>
          <w:sz w:val="22"/>
          <w:u w:val="single"/>
        </w:rPr>
        <w:t>échantillon</w:t>
      </w:r>
      <w:r w:rsidRPr="00A248F7">
        <w:rPr>
          <w:rFonts w:cs="Arial"/>
          <w:sz w:val="22"/>
        </w:rPr>
        <w:t xml:space="preserve"> du tissu ayant servi à la confection du corps du réservoir est prélevé systématiquement lors du contrôle pour analyse dans les co</w:t>
      </w:r>
      <w:r w:rsidR="00A17854">
        <w:rPr>
          <w:rFonts w:cs="Arial"/>
          <w:sz w:val="22"/>
        </w:rPr>
        <w:t>nditions prévues au paragraphe 7</w:t>
      </w:r>
      <w:r w:rsidRPr="00A248F7">
        <w:rPr>
          <w:rFonts w:cs="Arial"/>
          <w:sz w:val="22"/>
        </w:rPr>
        <w:t>.</w:t>
      </w:r>
      <w:r w:rsidR="00D81819" w:rsidRPr="00A248F7">
        <w:rPr>
          <w:rFonts w:cs="Arial"/>
          <w:sz w:val="22"/>
        </w:rPr>
        <w:t>3</w:t>
      </w:r>
      <w:r w:rsidRPr="00A248F7">
        <w:rPr>
          <w:rFonts w:cs="Arial"/>
          <w:sz w:val="22"/>
        </w:rPr>
        <w:t xml:space="preserve"> du présent CCP. </w:t>
      </w:r>
    </w:p>
    <w:p w14:paraId="2C86F8F7" w14:textId="77777777" w:rsidR="00D47468" w:rsidRPr="00A248F7" w:rsidRDefault="00D47468" w:rsidP="005341A5">
      <w:pPr>
        <w:pStyle w:val="Titre3"/>
        <w:rPr>
          <w:rFonts w:cs="Arial"/>
          <w:sz w:val="22"/>
        </w:rPr>
      </w:pPr>
      <w:bookmarkStart w:id="31" w:name="_Toc210723627"/>
      <w:r w:rsidRPr="00A248F7">
        <w:rPr>
          <w:rStyle w:val="CorpsdetexteCar"/>
          <w:rFonts w:cs="Arial"/>
          <w:sz w:val="22"/>
          <w:lang w:eastAsia="en-US"/>
        </w:rPr>
        <w:lastRenderedPageBreak/>
        <w:t>Résultats des opérations de vérification qualitative</w:t>
      </w:r>
      <w:bookmarkEnd w:id="31"/>
    </w:p>
    <w:p w14:paraId="5109E7C8" w14:textId="77777777" w:rsidR="00D47468" w:rsidRPr="00A248F7" w:rsidRDefault="00D47468" w:rsidP="00D47468">
      <w:pPr>
        <w:pStyle w:val="Corpsdetexte"/>
        <w:rPr>
          <w:rFonts w:cs="Arial"/>
          <w:sz w:val="22"/>
        </w:rPr>
      </w:pPr>
      <w:r w:rsidRPr="00A248F7">
        <w:rPr>
          <w:rFonts w:cs="Arial"/>
          <w:sz w:val="22"/>
        </w:rPr>
        <w:t>Si les résultats de ces opérations de vérification en usine :</w:t>
      </w:r>
    </w:p>
    <w:p w14:paraId="040DCB83" w14:textId="02B94A9F" w:rsidR="00D47468" w:rsidRPr="00A248F7" w:rsidRDefault="00D47468" w:rsidP="00D47468">
      <w:pPr>
        <w:pStyle w:val="PN1"/>
        <w:rPr>
          <w:rFonts w:cs="Arial"/>
          <w:sz w:val="22"/>
          <w:szCs w:val="22"/>
        </w:rPr>
      </w:pPr>
      <w:proofErr w:type="gramStart"/>
      <w:r w:rsidRPr="00A248F7">
        <w:rPr>
          <w:rFonts w:cs="Arial"/>
          <w:sz w:val="22"/>
          <w:szCs w:val="22"/>
        </w:rPr>
        <w:t>concluent</w:t>
      </w:r>
      <w:proofErr w:type="gramEnd"/>
      <w:r w:rsidRPr="00A248F7">
        <w:rPr>
          <w:rFonts w:cs="Arial"/>
          <w:sz w:val="22"/>
          <w:szCs w:val="22"/>
        </w:rPr>
        <w:t xml:space="preserve"> à la conformité par rapport à la fiche technique, le contrôleur du SEO délivre le certificat de vérification en usine (CVU)</w:t>
      </w:r>
      <w:r w:rsidR="006735D5">
        <w:rPr>
          <w:rFonts w:cs="Arial"/>
          <w:sz w:val="22"/>
          <w:szCs w:val="22"/>
        </w:rPr>
        <w:t>. Cette délivrance n’emporte pas l’admission des prestations, qui est conditionnée aux résultats des autres analyses décrites ci-dessous</w:t>
      </w:r>
      <w:r w:rsidRPr="00A248F7">
        <w:rPr>
          <w:rFonts w:cs="Arial"/>
          <w:sz w:val="22"/>
          <w:szCs w:val="22"/>
        </w:rPr>
        <w:t> ;</w:t>
      </w:r>
    </w:p>
    <w:p w14:paraId="20450AA0" w14:textId="6D861C76" w:rsidR="00D47468" w:rsidRPr="00A248F7" w:rsidRDefault="00D47468" w:rsidP="00D47468">
      <w:pPr>
        <w:pStyle w:val="PN1"/>
        <w:rPr>
          <w:rFonts w:cs="Arial"/>
          <w:sz w:val="22"/>
          <w:szCs w:val="22"/>
        </w:rPr>
      </w:pPr>
      <w:proofErr w:type="gramStart"/>
      <w:r w:rsidRPr="00A248F7">
        <w:rPr>
          <w:rFonts w:cs="Arial"/>
          <w:sz w:val="22"/>
          <w:szCs w:val="22"/>
        </w:rPr>
        <w:t>concluent</w:t>
      </w:r>
      <w:proofErr w:type="gramEnd"/>
      <w:r w:rsidRPr="00A248F7">
        <w:rPr>
          <w:rFonts w:cs="Arial"/>
          <w:sz w:val="22"/>
          <w:szCs w:val="22"/>
        </w:rPr>
        <w:t xml:space="preserve"> à la non-conformité par rapport à la fiche technique, le CVU ne peut être établi. Le </w:t>
      </w:r>
      <w:r w:rsidR="008A4A5E" w:rsidRPr="00A248F7">
        <w:rPr>
          <w:rFonts w:cs="Arial"/>
          <w:sz w:val="22"/>
          <w:szCs w:val="22"/>
        </w:rPr>
        <w:t>pouvoir</w:t>
      </w:r>
      <w:r w:rsidR="00644C03" w:rsidRPr="00A248F7">
        <w:rPr>
          <w:rFonts w:cs="Arial"/>
          <w:sz w:val="22"/>
          <w:szCs w:val="22"/>
        </w:rPr>
        <w:t xml:space="preserve"> adjudicateur </w:t>
      </w:r>
      <w:r w:rsidRPr="00A248F7">
        <w:rPr>
          <w:rFonts w:cs="Arial"/>
          <w:sz w:val="22"/>
          <w:szCs w:val="22"/>
        </w:rPr>
        <w:t xml:space="preserve">notifie alors une décision (procès-verbal de décision) </w:t>
      </w:r>
      <w:r w:rsidR="00F31AFC" w:rsidRPr="00A248F7">
        <w:rPr>
          <w:rFonts w:cs="Arial"/>
          <w:sz w:val="22"/>
          <w:szCs w:val="22"/>
        </w:rPr>
        <w:t xml:space="preserve">de </w:t>
      </w:r>
      <w:r w:rsidR="004C359F" w:rsidRPr="00A248F7">
        <w:rPr>
          <w:rFonts w:cs="Arial"/>
          <w:sz w:val="22"/>
          <w:szCs w:val="22"/>
        </w:rPr>
        <w:t>réfaction, d’ajournement</w:t>
      </w:r>
      <w:r w:rsidRPr="00A248F7">
        <w:rPr>
          <w:rFonts w:cs="Arial"/>
          <w:sz w:val="22"/>
          <w:szCs w:val="22"/>
        </w:rPr>
        <w:t xml:space="preserve"> ou de rejet au titulaire. Par dérogation aux articles 3</w:t>
      </w:r>
      <w:r w:rsidR="001F74B2">
        <w:rPr>
          <w:rFonts w:cs="Arial"/>
          <w:sz w:val="22"/>
          <w:szCs w:val="22"/>
        </w:rPr>
        <w:t>3</w:t>
      </w:r>
      <w:r w:rsidRPr="00A248F7">
        <w:rPr>
          <w:rFonts w:cs="Arial"/>
          <w:sz w:val="22"/>
          <w:szCs w:val="22"/>
        </w:rPr>
        <w:t>.2</w:t>
      </w:r>
      <w:r w:rsidR="00A24EAF">
        <w:rPr>
          <w:rFonts w:cs="Arial"/>
          <w:sz w:val="22"/>
          <w:szCs w:val="22"/>
        </w:rPr>
        <w:t>.1,</w:t>
      </w:r>
      <w:r w:rsidRPr="00A248F7">
        <w:rPr>
          <w:rFonts w:cs="Arial"/>
          <w:sz w:val="22"/>
          <w:szCs w:val="22"/>
        </w:rPr>
        <w:t xml:space="preserve"> et 3</w:t>
      </w:r>
      <w:r w:rsidR="001F74B2">
        <w:rPr>
          <w:rFonts w:cs="Arial"/>
          <w:sz w:val="22"/>
          <w:szCs w:val="22"/>
        </w:rPr>
        <w:t>3</w:t>
      </w:r>
      <w:r w:rsidR="00DB4B3D" w:rsidRPr="00A248F7">
        <w:rPr>
          <w:rFonts w:cs="Arial"/>
          <w:sz w:val="22"/>
          <w:szCs w:val="22"/>
        </w:rPr>
        <w:t>.4</w:t>
      </w:r>
      <w:r w:rsidR="00A24EAF">
        <w:rPr>
          <w:rFonts w:cs="Arial"/>
          <w:sz w:val="22"/>
          <w:szCs w:val="22"/>
        </w:rPr>
        <w:t>.2</w:t>
      </w:r>
      <w:r w:rsidR="00DB4B3D" w:rsidRPr="00A248F7">
        <w:rPr>
          <w:rFonts w:cs="Arial"/>
          <w:sz w:val="22"/>
          <w:szCs w:val="22"/>
        </w:rPr>
        <w:t xml:space="preserve"> du </w:t>
      </w:r>
      <w:r w:rsidR="001F74B2">
        <w:rPr>
          <w:rFonts w:cs="Arial"/>
          <w:sz w:val="22"/>
          <w:szCs w:val="22"/>
        </w:rPr>
        <w:t>CCAG/MI</w:t>
      </w:r>
      <w:r w:rsidRPr="006F4F4F">
        <w:rPr>
          <w:rFonts w:cs="Arial"/>
          <w:sz w:val="22"/>
          <w:szCs w:val="22"/>
        </w:rPr>
        <w:t>, cette</w:t>
      </w:r>
      <w:r w:rsidRPr="00A248F7">
        <w:rPr>
          <w:rFonts w:cs="Arial"/>
          <w:sz w:val="22"/>
          <w:szCs w:val="22"/>
        </w:rPr>
        <w:t xml:space="preserve"> décision précise notamment un nouveau délai de présentation pour les réservoirs</w:t>
      </w:r>
      <w:r w:rsidR="00A24EAF">
        <w:rPr>
          <w:rFonts w:cs="Arial"/>
          <w:sz w:val="22"/>
          <w:szCs w:val="22"/>
        </w:rPr>
        <w:t>, qui ne peut être inférieur à 15 jours</w:t>
      </w:r>
      <w:r w:rsidRPr="00A248F7">
        <w:rPr>
          <w:rFonts w:cs="Arial"/>
          <w:sz w:val="22"/>
          <w:szCs w:val="22"/>
        </w:rPr>
        <w:t xml:space="preserve">. </w:t>
      </w:r>
    </w:p>
    <w:p w14:paraId="11C58F98" w14:textId="5F2D49E4" w:rsidR="00DB4B3D" w:rsidRPr="00A248F7" w:rsidRDefault="005341A5" w:rsidP="005341A5">
      <w:pPr>
        <w:pStyle w:val="Corpsdetexte"/>
        <w:rPr>
          <w:rFonts w:cs="Arial"/>
          <w:sz w:val="22"/>
        </w:rPr>
      </w:pPr>
      <w:r w:rsidRPr="00A248F7">
        <w:rPr>
          <w:rFonts w:cs="Arial"/>
          <w:sz w:val="22"/>
        </w:rPr>
        <w:t>Le titulaire est tenu</w:t>
      </w:r>
      <w:r w:rsidR="00FE4ADA">
        <w:rPr>
          <w:rFonts w:cs="Arial"/>
          <w:sz w:val="22"/>
        </w:rPr>
        <w:t xml:space="preserve"> de</w:t>
      </w:r>
      <w:r w:rsidRPr="00A248F7">
        <w:rPr>
          <w:rFonts w:cs="Arial"/>
          <w:sz w:val="22"/>
        </w:rPr>
        <w:t xml:space="preserve"> transmettre un nouvel avis de présentation dans les conditions fixées par l’article </w:t>
      </w:r>
      <w:r w:rsidR="00A17854">
        <w:rPr>
          <w:rFonts w:cs="Arial"/>
          <w:sz w:val="22"/>
        </w:rPr>
        <w:t>7</w:t>
      </w:r>
      <w:r w:rsidR="008A4A5E" w:rsidRPr="00A248F7">
        <w:rPr>
          <w:rFonts w:cs="Arial"/>
          <w:sz w:val="22"/>
        </w:rPr>
        <w:t>.1.1 du présent CCP. Le p</w:t>
      </w:r>
      <w:r w:rsidRPr="00A248F7">
        <w:rPr>
          <w:rFonts w:cs="Arial"/>
          <w:sz w:val="22"/>
        </w:rPr>
        <w:t xml:space="preserve">ouvoir adjudicateur bénéficie à nouveau de la totalité des délais de </w:t>
      </w:r>
      <w:r w:rsidR="00A17854">
        <w:rPr>
          <w:rFonts w:cs="Arial"/>
          <w:sz w:val="22"/>
        </w:rPr>
        <w:t>l’article 7</w:t>
      </w:r>
      <w:r w:rsidRPr="00A248F7">
        <w:rPr>
          <w:rFonts w:cs="Arial"/>
          <w:sz w:val="22"/>
        </w:rPr>
        <w:t>.1.2 pour proc</w:t>
      </w:r>
      <w:r w:rsidR="00021E26">
        <w:rPr>
          <w:rFonts w:cs="Arial"/>
          <w:sz w:val="22"/>
        </w:rPr>
        <w:t xml:space="preserve">éder aux vérifications. </w:t>
      </w:r>
    </w:p>
    <w:p w14:paraId="32E8BD00" w14:textId="77777777" w:rsidR="00D47468" w:rsidRPr="00A248F7" w:rsidRDefault="00D47468" w:rsidP="005341A5">
      <w:pPr>
        <w:pStyle w:val="Titre2"/>
        <w:rPr>
          <w:rFonts w:cs="Arial"/>
        </w:rPr>
      </w:pPr>
      <w:bookmarkStart w:id="32" w:name="_Toc210723628"/>
      <w:r w:rsidRPr="00A248F7">
        <w:rPr>
          <w:rFonts w:cs="Arial"/>
        </w:rPr>
        <w:t>Vérification quantitative à destination</w:t>
      </w:r>
      <w:bookmarkEnd w:id="32"/>
      <w:r w:rsidRPr="00A248F7">
        <w:rPr>
          <w:rFonts w:cs="Arial"/>
        </w:rPr>
        <w:t xml:space="preserve"> </w:t>
      </w:r>
    </w:p>
    <w:p w14:paraId="25A76E63" w14:textId="77777777" w:rsidR="00D47468" w:rsidRPr="00A248F7" w:rsidRDefault="00D47468" w:rsidP="00D47468">
      <w:pPr>
        <w:pStyle w:val="Corpsdetexte"/>
        <w:rPr>
          <w:rFonts w:cs="Arial"/>
          <w:sz w:val="22"/>
        </w:rPr>
      </w:pPr>
      <w:r w:rsidRPr="00A248F7">
        <w:rPr>
          <w:rFonts w:cs="Arial"/>
          <w:sz w:val="22"/>
        </w:rPr>
        <w:t>Après établissement du CVU, les réservoirs souples sont livrés par le titulaire, dans des caisses fournies par le SEO, au CSLSEO dans un délai de quinze (15) jours à compter de la date de remise du certificat au titulaire.</w:t>
      </w:r>
    </w:p>
    <w:p w14:paraId="23428716" w14:textId="77777777" w:rsidR="00D47468" w:rsidRPr="00A248F7" w:rsidRDefault="00D47468" w:rsidP="00D47468">
      <w:pPr>
        <w:pStyle w:val="Corpsdetexte"/>
        <w:rPr>
          <w:rFonts w:cs="Arial"/>
          <w:sz w:val="22"/>
        </w:rPr>
      </w:pPr>
      <w:r w:rsidRPr="00A248F7">
        <w:rPr>
          <w:rFonts w:cs="Arial"/>
          <w:sz w:val="22"/>
        </w:rPr>
        <w:t xml:space="preserve">Dès que les réservoirs lui sont livrés, le CSLSEO procède aux opérations de vérification à destination. </w:t>
      </w:r>
    </w:p>
    <w:p w14:paraId="5FB071F6" w14:textId="743CDF97" w:rsidR="0016626F" w:rsidRDefault="00602A9E" w:rsidP="00D47468">
      <w:pPr>
        <w:pStyle w:val="Corpsdetexte"/>
        <w:rPr>
          <w:rFonts w:cs="Arial"/>
          <w:sz w:val="22"/>
        </w:rPr>
      </w:pPr>
      <w:r>
        <w:rPr>
          <w:rFonts w:cs="Arial"/>
          <w:sz w:val="22"/>
        </w:rPr>
        <w:t xml:space="preserve">Le </w:t>
      </w:r>
      <w:r w:rsidR="00D47468" w:rsidRPr="00A248F7">
        <w:rPr>
          <w:rFonts w:cs="Arial"/>
          <w:sz w:val="22"/>
        </w:rPr>
        <w:t>CSLSEO consigne le résultat de ces opérations dans le certificat de vérification à destination (CVD) dans le délai de quinze (15) jours suivant réception des réservoirs, en concluant sur l'état et le nombre de réservoirs livrés.</w:t>
      </w:r>
      <w:r w:rsidR="0016626F">
        <w:rPr>
          <w:rFonts w:cs="Arial"/>
          <w:sz w:val="22"/>
        </w:rPr>
        <w:t xml:space="preserve"> Cette décision </w:t>
      </w:r>
      <w:r w:rsidR="006655FA">
        <w:rPr>
          <w:rFonts w:cs="Arial"/>
          <w:sz w:val="22"/>
        </w:rPr>
        <w:t>n’</w:t>
      </w:r>
      <w:r w:rsidR="0016626F">
        <w:rPr>
          <w:rFonts w:cs="Arial"/>
          <w:sz w:val="22"/>
        </w:rPr>
        <w:t xml:space="preserve">emporte </w:t>
      </w:r>
      <w:r w:rsidR="006655FA">
        <w:rPr>
          <w:rFonts w:cs="Arial"/>
          <w:sz w:val="22"/>
        </w:rPr>
        <w:t xml:space="preserve">pas </w:t>
      </w:r>
      <w:r w:rsidR="0016626F">
        <w:rPr>
          <w:rFonts w:cs="Arial"/>
          <w:sz w:val="22"/>
        </w:rPr>
        <w:t>l’admission des prestations</w:t>
      </w:r>
      <w:r w:rsidR="006655FA">
        <w:rPr>
          <w:rFonts w:cs="Arial"/>
          <w:sz w:val="22"/>
        </w:rPr>
        <w:t>, qui est conditionné</w:t>
      </w:r>
      <w:r w:rsidR="00FE4ADA">
        <w:rPr>
          <w:rFonts w:cs="Arial"/>
          <w:sz w:val="22"/>
        </w:rPr>
        <w:t>e</w:t>
      </w:r>
      <w:r w:rsidR="006655FA">
        <w:rPr>
          <w:rFonts w:cs="Arial"/>
          <w:sz w:val="22"/>
        </w:rPr>
        <w:t xml:space="preserve"> aux résultats des analyses des échantillons</w:t>
      </w:r>
      <w:r w:rsidR="0016626F">
        <w:rPr>
          <w:rFonts w:cs="Arial"/>
          <w:sz w:val="22"/>
        </w:rPr>
        <w:t>.</w:t>
      </w:r>
      <w:r w:rsidR="00D47468" w:rsidRPr="00A248F7">
        <w:rPr>
          <w:rFonts w:cs="Arial"/>
          <w:sz w:val="22"/>
        </w:rPr>
        <w:t xml:space="preserve"> </w:t>
      </w:r>
    </w:p>
    <w:p w14:paraId="4A451688" w14:textId="6238E2BA" w:rsidR="00D47468" w:rsidRPr="00A248F7" w:rsidRDefault="00665252" w:rsidP="00D47468">
      <w:pPr>
        <w:pStyle w:val="Corpsdetexte"/>
        <w:rPr>
          <w:rFonts w:cs="Arial"/>
          <w:sz w:val="22"/>
        </w:rPr>
      </w:pPr>
      <w:r>
        <w:rPr>
          <w:rFonts w:cs="Arial"/>
          <w:sz w:val="22"/>
        </w:rPr>
        <w:t xml:space="preserve">Si l’état ou le nombre de réservoirs livrés ne sont pas conformes aux stipulations du marché, l’acheteur dispose alors d’un délai de </w:t>
      </w:r>
      <w:r w:rsidR="00254CE3">
        <w:rPr>
          <w:rFonts w:cs="Arial"/>
          <w:sz w:val="22"/>
        </w:rPr>
        <w:t>vingt-cinq (</w:t>
      </w:r>
      <w:r>
        <w:rPr>
          <w:rFonts w:cs="Arial"/>
          <w:sz w:val="22"/>
        </w:rPr>
        <w:t>25</w:t>
      </w:r>
      <w:r w:rsidR="00254CE3">
        <w:rPr>
          <w:rFonts w:cs="Arial"/>
          <w:sz w:val="22"/>
        </w:rPr>
        <w:t>)</w:t>
      </w:r>
      <w:r>
        <w:rPr>
          <w:rFonts w:cs="Arial"/>
          <w:sz w:val="22"/>
        </w:rPr>
        <w:t xml:space="preserve"> jours pour notifier une décision d’ajournement, de rejet ou d’admission avec réfaction</w:t>
      </w:r>
      <w:r w:rsidR="009823D8">
        <w:rPr>
          <w:rFonts w:cs="Arial"/>
          <w:sz w:val="22"/>
        </w:rPr>
        <w:t>, par dérogation</w:t>
      </w:r>
      <w:r w:rsidR="005C3060">
        <w:rPr>
          <w:rFonts w:cs="Arial"/>
          <w:sz w:val="22"/>
        </w:rPr>
        <w:t xml:space="preserve"> aux délais fixés à l’article 33.1 et 34</w:t>
      </w:r>
      <w:r w:rsidR="00656055">
        <w:rPr>
          <w:rFonts w:cs="Arial"/>
          <w:sz w:val="22"/>
        </w:rPr>
        <w:t>.1</w:t>
      </w:r>
      <w:r w:rsidR="009823D8">
        <w:rPr>
          <w:rFonts w:cs="Arial"/>
          <w:sz w:val="22"/>
        </w:rPr>
        <w:t xml:space="preserve"> du CCAG de référence.</w:t>
      </w:r>
    </w:p>
    <w:p w14:paraId="577E3A71" w14:textId="395EBFD5" w:rsidR="005341A5" w:rsidRPr="00A248F7" w:rsidRDefault="005341A5" w:rsidP="005341A5">
      <w:pPr>
        <w:pStyle w:val="Titre2"/>
        <w:rPr>
          <w:rFonts w:cs="Arial"/>
        </w:rPr>
      </w:pPr>
      <w:bookmarkStart w:id="33" w:name="_Toc210723629"/>
      <w:r w:rsidRPr="00A248F7">
        <w:rPr>
          <w:rFonts w:cs="Arial"/>
        </w:rPr>
        <w:t>Analyses des échantillons au CETSEO</w:t>
      </w:r>
      <w:bookmarkEnd w:id="33"/>
    </w:p>
    <w:p w14:paraId="00F69136" w14:textId="77777777" w:rsidR="002B5512" w:rsidRDefault="005341A5" w:rsidP="005341A5">
      <w:pPr>
        <w:pStyle w:val="Corpsdetexte"/>
        <w:rPr>
          <w:rFonts w:cs="Arial"/>
          <w:sz w:val="22"/>
        </w:rPr>
      </w:pPr>
      <w:r w:rsidRPr="00A248F7">
        <w:rPr>
          <w:rFonts w:cs="Arial"/>
          <w:sz w:val="22"/>
        </w:rPr>
        <w:t>L’échantillon</w:t>
      </w:r>
      <w:r w:rsidR="00D81819" w:rsidRPr="00A248F7">
        <w:rPr>
          <w:rFonts w:cs="Arial"/>
          <w:sz w:val="22"/>
        </w:rPr>
        <w:t xml:space="preserve"> mentionné</w:t>
      </w:r>
      <w:r w:rsidRPr="00A248F7">
        <w:rPr>
          <w:rFonts w:cs="Arial"/>
          <w:sz w:val="22"/>
        </w:rPr>
        <w:t xml:space="preserve"> au paragraphe </w:t>
      </w:r>
      <w:r w:rsidR="00A17854">
        <w:rPr>
          <w:rFonts w:cs="Arial"/>
          <w:sz w:val="22"/>
        </w:rPr>
        <w:t>7</w:t>
      </w:r>
      <w:r w:rsidR="00D81819" w:rsidRPr="00A248F7">
        <w:rPr>
          <w:rFonts w:cs="Arial"/>
          <w:sz w:val="22"/>
        </w:rPr>
        <w:t>.1.2</w:t>
      </w:r>
      <w:r w:rsidRPr="00A248F7">
        <w:rPr>
          <w:rFonts w:cs="Arial"/>
          <w:sz w:val="22"/>
        </w:rPr>
        <w:t xml:space="preserve"> est expédié par le titulaire, à ses frais, au </w:t>
      </w:r>
      <w:r w:rsidR="00A17854" w:rsidRPr="00A17854">
        <w:rPr>
          <w:rFonts w:cs="Arial"/>
          <w:sz w:val="22"/>
        </w:rPr>
        <w:t>Centre d’expertise technique du Service de l’énergie opérationnelle (CETSEO)</w:t>
      </w:r>
      <w:r w:rsidRPr="00A248F7">
        <w:rPr>
          <w:rFonts w:cs="Arial"/>
          <w:sz w:val="22"/>
        </w:rPr>
        <w:t xml:space="preserve"> (avec demande d’accusé réception) pour en vérifier la conformité avec le tissu ainsi que le procédé d'assem</w:t>
      </w:r>
      <w:r w:rsidR="002B5512">
        <w:rPr>
          <w:rFonts w:cs="Arial"/>
          <w:sz w:val="22"/>
        </w:rPr>
        <w:t xml:space="preserve">blage et le mode de réparation, à l’adresse suivante : </w:t>
      </w:r>
    </w:p>
    <w:p w14:paraId="3961BFA4" w14:textId="66A1D2BA" w:rsidR="002B5512" w:rsidRDefault="002B5512" w:rsidP="005341A5">
      <w:pPr>
        <w:pStyle w:val="Corpsdetexte"/>
        <w:rPr>
          <w:rFonts w:cs="Arial"/>
          <w:sz w:val="22"/>
        </w:rPr>
      </w:pPr>
      <w:r w:rsidRPr="002B5512">
        <w:rPr>
          <w:rFonts w:cs="Arial"/>
          <w:sz w:val="22"/>
        </w:rPr>
        <w:t>Centre d’expertise technique du Service de l’</w:t>
      </w:r>
      <w:r w:rsidR="0083586C">
        <w:rPr>
          <w:rFonts w:cs="Arial"/>
          <w:sz w:val="22"/>
        </w:rPr>
        <w:t>énergie opérationnelle (CETSEO)</w:t>
      </w:r>
      <w:r w:rsidRPr="002B5512">
        <w:rPr>
          <w:rFonts w:cs="Arial"/>
          <w:sz w:val="22"/>
        </w:rPr>
        <w:t xml:space="preserve"> - 302 chemin de Sainte-Marthe - 13014 MARSEILLE</w:t>
      </w:r>
    </w:p>
    <w:p w14:paraId="0D9AA098" w14:textId="36C83338" w:rsidR="005341A5" w:rsidRPr="006F4F4F" w:rsidRDefault="005341A5" w:rsidP="005341A5">
      <w:pPr>
        <w:pStyle w:val="Corpsdetexte"/>
        <w:rPr>
          <w:rFonts w:cs="Arial"/>
          <w:sz w:val="22"/>
        </w:rPr>
      </w:pPr>
      <w:r w:rsidRPr="00A248F7">
        <w:rPr>
          <w:rFonts w:cs="Arial"/>
          <w:sz w:val="22"/>
        </w:rPr>
        <w:t>A réception de l’échantillon, le CETSEO procède aux essais précis</w:t>
      </w:r>
      <w:r w:rsidR="00302F1E" w:rsidRPr="00A248F7">
        <w:rPr>
          <w:rFonts w:cs="Arial"/>
          <w:sz w:val="22"/>
        </w:rPr>
        <w:t>é</w:t>
      </w:r>
      <w:r w:rsidRPr="00A248F7">
        <w:rPr>
          <w:rFonts w:cs="Arial"/>
          <w:sz w:val="22"/>
        </w:rPr>
        <w:t>s au</w:t>
      </w:r>
      <w:r w:rsidR="00C7798B">
        <w:rPr>
          <w:rFonts w:cs="Arial"/>
          <w:sz w:val="22"/>
        </w:rPr>
        <w:t>x</w:t>
      </w:r>
      <w:r w:rsidRPr="00A248F7">
        <w:rPr>
          <w:rFonts w:cs="Arial"/>
          <w:sz w:val="22"/>
        </w:rPr>
        <w:t xml:space="preserve"> paragraphe</w:t>
      </w:r>
      <w:r w:rsidR="00C7798B">
        <w:rPr>
          <w:rFonts w:cs="Arial"/>
          <w:sz w:val="22"/>
        </w:rPr>
        <w:t>s</w:t>
      </w:r>
      <w:r w:rsidRPr="00A248F7">
        <w:rPr>
          <w:rFonts w:cs="Arial"/>
          <w:sz w:val="22"/>
        </w:rPr>
        <w:t xml:space="preserve"> 2.6.2 (STR) et 2.6.3 (assemblage des lés) de la fiche technique</w:t>
      </w:r>
      <w:r w:rsidRPr="006F4F4F">
        <w:rPr>
          <w:rFonts w:cs="Arial"/>
          <w:sz w:val="22"/>
        </w:rPr>
        <w:t>.</w:t>
      </w:r>
    </w:p>
    <w:p w14:paraId="000F9514" w14:textId="11FB093B" w:rsidR="005341A5" w:rsidRDefault="0076474C" w:rsidP="005341A5">
      <w:pPr>
        <w:pStyle w:val="Corpsdetexte"/>
        <w:rPr>
          <w:rFonts w:cs="Arial"/>
          <w:sz w:val="22"/>
        </w:rPr>
      </w:pPr>
      <w:r w:rsidRPr="006F4F4F">
        <w:rPr>
          <w:rFonts w:cs="Arial"/>
          <w:sz w:val="22"/>
        </w:rPr>
        <w:t xml:space="preserve">Par dérogation à l’article </w:t>
      </w:r>
      <w:r w:rsidR="005C3060">
        <w:rPr>
          <w:rFonts w:cs="Arial"/>
          <w:sz w:val="22"/>
        </w:rPr>
        <w:t xml:space="preserve">33.1 et 34.1 </w:t>
      </w:r>
      <w:r w:rsidR="005341A5" w:rsidRPr="006F4F4F">
        <w:rPr>
          <w:rFonts w:cs="Arial"/>
          <w:sz w:val="22"/>
        </w:rPr>
        <w:t>du CCAG/</w:t>
      </w:r>
      <w:r w:rsidR="005C3060">
        <w:rPr>
          <w:rFonts w:cs="Arial"/>
          <w:sz w:val="22"/>
        </w:rPr>
        <w:t>MI</w:t>
      </w:r>
      <w:r w:rsidR="005341A5" w:rsidRPr="006F4F4F">
        <w:rPr>
          <w:rFonts w:cs="Arial"/>
          <w:sz w:val="22"/>
        </w:rPr>
        <w:t>, les</w:t>
      </w:r>
      <w:r w:rsidR="005341A5" w:rsidRPr="00A248F7">
        <w:rPr>
          <w:rFonts w:cs="Arial"/>
          <w:sz w:val="22"/>
        </w:rPr>
        <w:t xml:space="preserve"> analyses sont effectuées dans un délai de quarante-cinq (45) jours à compter de l'arrivée des échantillons au CETSEO. Les résultats de cette vérification font l'objet d'un rapport d'analyses que le CETSEO transmet au CLEO, concluant ou non à la conformité des échantillons de tissu analysés.</w:t>
      </w:r>
    </w:p>
    <w:p w14:paraId="70D6DA08" w14:textId="5BC79C96" w:rsidR="00D47468" w:rsidRPr="00A248F7" w:rsidRDefault="00D47468" w:rsidP="005341A5">
      <w:pPr>
        <w:pStyle w:val="Titre2"/>
        <w:rPr>
          <w:rFonts w:cs="Arial"/>
        </w:rPr>
      </w:pPr>
      <w:bookmarkStart w:id="34" w:name="_Toc210723630"/>
      <w:r w:rsidRPr="00A248F7">
        <w:rPr>
          <w:rFonts w:cs="Arial"/>
        </w:rPr>
        <w:t>Décision après les opérations de vérification qualitative et quantitative</w:t>
      </w:r>
      <w:bookmarkEnd w:id="34"/>
    </w:p>
    <w:p w14:paraId="7D7766D4" w14:textId="685BCD5F" w:rsidR="00D47468" w:rsidRDefault="00D47468" w:rsidP="00D47468">
      <w:pPr>
        <w:pStyle w:val="Corpsdetexte"/>
        <w:rPr>
          <w:rFonts w:cs="Arial"/>
          <w:sz w:val="22"/>
        </w:rPr>
      </w:pPr>
      <w:r w:rsidRPr="00A248F7">
        <w:rPr>
          <w:rFonts w:cs="Arial"/>
          <w:sz w:val="22"/>
        </w:rPr>
        <w:t>Par dérogation à l’article 3</w:t>
      </w:r>
      <w:r w:rsidR="005C3060">
        <w:rPr>
          <w:rFonts w:cs="Arial"/>
          <w:sz w:val="22"/>
        </w:rPr>
        <w:t>3</w:t>
      </w:r>
      <w:r w:rsidR="00E90C1C">
        <w:rPr>
          <w:rFonts w:cs="Arial"/>
          <w:sz w:val="22"/>
        </w:rPr>
        <w:t>.1</w:t>
      </w:r>
      <w:r w:rsidRPr="00A248F7">
        <w:rPr>
          <w:rFonts w:cs="Arial"/>
          <w:sz w:val="22"/>
        </w:rPr>
        <w:t xml:space="preserve"> du CCAG/</w:t>
      </w:r>
      <w:r w:rsidR="005C3060">
        <w:rPr>
          <w:rFonts w:cs="Arial"/>
          <w:sz w:val="22"/>
        </w:rPr>
        <w:t>MI</w:t>
      </w:r>
      <w:r w:rsidRPr="00A248F7">
        <w:rPr>
          <w:rFonts w:cs="Arial"/>
          <w:sz w:val="22"/>
        </w:rPr>
        <w:t xml:space="preserve">, à l’issue des opérations de vérification, le </w:t>
      </w:r>
      <w:r w:rsidR="008A4A5E" w:rsidRPr="00A248F7">
        <w:rPr>
          <w:rFonts w:cs="Arial"/>
          <w:sz w:val="22"/>
        </w:rPr>
        <w:t>p</w:t>
      </w:r>
      <w:r w:rsidR="00644C03" w:rsidRPr="00A248F7">
        <w:rPr>
          <w:rFonts w:cs="Arial"/>
          <w:sz w:val="22"/>
        </w:rPr>
        <w:t xml:space="preserve">ouvoir adjudicateur </w:t>
      </w:r>
      <w:r w:rsidRPr="00A248F7">
        <w:rPr>
          <w:rFonts w:cs="Arial"/>
          <w:sz w:val="22"/>
        </w:rPr>
        <w:t xml:space="preserve">notifie dans les </w:t>
      </w:r>
      <w:r w:rsidR="008326E4">
        <w:rPr>
          <w:rFonts w:cs="Arial"/>
          <w:sz w:val="22"/>
        </w:rPr>
        <w:t>trente (</w:t>
      </w:r>
      <w:r w:rsidRPr="00A248F7">
        <w:rPr>
          <w:rFonts w:cs="Arial"/>
          <w:sz w:val="22"/>
        </w:rPr>
        <w:t>30</w:t>
      </w:r>
      <w:r w:rsidR="008326E4">
        <w:rPr>
          <w:rFonts w:cs="Arial"/>
          <w:sz w:val="22"/>
        </w:rPr>
        <w:t>)</w:t>
      </w:r>
      <w:r w:rsidRPr="00A248F7">
        <w:rPr>
          <w:rFonts w:cs="Arial"/>
          <w:sz w:val="22"/>
        </w:rPr>
        <w:t xml:space="preserve"> jours suivant la date de réception du rapport d’analyse du CE</w:t>
      </w:r>
      <w:r w:rsidR="004C359F" w:rsidRPr="00A248F7">
        <w:rPr>
          <w:rFonts w:cs="Arial"/>
          <w:sz w:val="22"/>
        </w:rPr>
        <w:t>TSEO</w:t>
      </w:r>
      <w:r w:rsidRPr="00A248F7">
        <w:rPr>
          <w:rFonts w:cs="Arial"/>
          <w:sz w:val="22"/>
        </w:rPr>
        <w:t xml:space="preserve">, une décision d'admission, d'ajournement, de réfaction ou de rejet du réservoir ou de la totalité du groupe de livraison. </w:t>
      </w:r>
    </w:p>
    <w:p w14:paraId="088726F3" w14:textId="276051FE" w:rsidR="00E90C1C" w:rsidRDefault="00E90C1C" w:rsidP="00D47468">
      <w:pPr>
        <w:pStyle w:val="Corpsdetexte"/>
        <w:rPr>
          <w:rFonts w:cs="Arial"/>
          <w:sz w:val="22"/>
        </w:rPr>
      </w:pPr>
      <w:r>
        <w:rPr>
          <w:rFonts w:cs="Arial"/>
          <w:sz w:val="22"/>
        </w:rPr>
        <w:lastRenderedPageBreak/>
        <w:t xml:space="preserve">Par dérogations aux articles </w:t>
      </w:r>
      <w:r w:rsidR="005C3060">
        <w:rPr>
          <w:rFonts w:cs="Arial"/>
          <w:sz w:val="22"/>
        </w:rPr>
        <w:t>33.1 et 34.1 du CCAG/MI</w:t>
      </w:r>
      <w:r>
        <w:rPr>
          <w:rFonts w:cs="Arial"/>
          <w:sz w:val="22"/>
        </w:rPr>
        <w:t xml:space="preserve">, aucune admission tacite des prestations </w:t>
      </w:r>
      <w:r w:rsidR="0079112C">
        <w:rPr>
          <w:rFonts w:cs="Arial"/>
          <w:sz w:val="22"/>
        </w:rPr>
        <w:t>n’</w:t>
      </w:r>
      <w:r>
        <w:rPr>
          <w:rFonts w:cs="Arial"/>
          <w:sz w:val="22"/>
        </w:rPr>
        <w:t xml:space="preserve">est réputée </w:t>
      </w:r>
      <w:r w:rsidR="00C7798B">
        <w:rPr>
          <w:rFonts w:cs="Arial"/>
          <w:sz w:val="22"/>
        </w:rPr>
        <w:t xml:space="preserve">acquise </w:t>
      </w:r>
      <w:r>
        <w:rPr>
          <w:rFonts w:cs="Arial"/>
          <w:sz w:val="22"/>
        </w:rPr>
        <w:t>passé</w:t>
      </w:r>
      <w:r w:rsidR="00C7798B">
        <w:rPr>
          <w:rFonts w:cs="Arial"/>
          <w:sz w:val="22"/>
        </w:rPr>
        <w:t>s</w:t>
      </w:r>
      <w:r>
        <w:rPr>
          <w:rFonts w:cs="Arial"/>
          <w:sz w:val="22"/>
        </w:rPr>
        <w:t xml:space="preserve"> </w:t>
      </w:r>
      <w:r w:rsidR="001A79A2">
        <w:rPr>
          <w:rFonts w:cs="Arial"/>
          <w:sz w:val="22"/>
        </w:rPr>
        <w:t>les délais contractuels</w:t>
      </w:r>
      <w:r w:rsidR="00B32CBD">
        <w:rPr>
          <w:rFonts w:cs="Arial"/>
          <w:sz w:val="22"/>
        </w:rPr>
        <w:t xml:space="preserve"> pour effectuer les opérations </w:t>
      </w:r>
      <w:r w:rsidR="00325C14">
        <w:rPr>
          <w:rFonts w:cs="Arial"/>
          <w:sz w:val="22"/>
        </w:rPr>
        <w:t>susmentionnées</w:t>
      </w:r>
      <w:r>
        <w:rPr>
          <w:rFonts w:cs="Arial"/>
          <w:sz w:val="22"/>
        </w:rPr>
        <w:t>. Seule une décision expresse de l’acheteur emporte admission des prestations.</w:t>
      </w:r>
    </w:p>
    <w:p w14:paraId="68B0DFA7" w14:textId="49A8AF44" w:rsidR="00D47468" w:rsidRPr="00A248F7" w:rsidRDefault="00D47468" w:rsidP="00D47468">
      <w:pPr>
        <w:pStyle w:val="Corpsdetexte"/>
        <w:rPr>
          <w:rFonts w:cs="Arial"/>
          <w:sz w:val="22"/>
        </w:rPr>
      </w:pPr>
      <w:r w:rsidRPr="00A248F7">
        <w:rPr>
          <w:rFonts w:cs="Arial"/>
          <w:sz w:val="22"/>
        </w:rPr>
        <w:t>La décision est matérialisée par un procès-verbal d’admission</w:t>
      </w:r>
      <w:r w:rsidR="008326E4">
        <w:rPr>
          <w:rFonts w:cs="Arial"/>
          <w:sz w:val="22"/>
        </w:rPr>
        <w:t>, avec éventuelle réfaction de prix,</w:t>
      </w:r>
      <w:r w:rsidRPr="00A248F7">
        <w:rPr>
          <w:rFonts w:cs="Arial"/>
          <w:sz w:val="22"/>
        </w:rPr>
        <w:t xml:space="preserve"> d'ajournement ou de rejet du groupe de livraison</w:t>
      </w:r>
      <w:r w:rsidR="008326E4">
        <w:rPr>
          <w:rFonts w:cs="Arial"/>
          <w:sz w:val="22"/>
        </w:rPr>
        <w:t>.</w:t>
      </w:r>
      <w:r w:rsidRPr="00A248F7">
        <w:rPr>
          <w:rFonts w:cs="Arial"/>
          <w:sz w:val="22"/>
        </w:rPr>
        <w:t xml:space="preserve"> La notification de ces décisions est réalisée par voie électron</w:t>
      </w:r>
      <w:r w:rsidR="009A75D4">
        <w:rPr>
          <w:rFonts w:cs="Arial"/>
          <w:sz w:val="22"/>
        </w:rPr>
        <w:t>ique conformément à l’article 11</w:t>
      </w:r>
      <w:r w:rsidRPr="00A248F7">
        <w:rPr>
          <w:rFonts w:cs="Arial"/>
          <w:sz w:val="22"/>
        </w:rPr>
        <w:t xml:space="preserve"> du présent CCP.</w:t>
      </w:r>
    </w:p>
    <w:p w14:paraId="6481079F" w14:textId="77777777" w:rsidR="00D47468" w:rsidRPr="00A248F7" w:rsidRDefault="00D47468" w:rsidP="00D47468">
      <w:pPr>
        <w:pStyle w:val="Corpsdetexte"/>
        <w:rPr>
          <w:rFonts w:cs="Arial"/>
          <w:i/>
          <w:sz w:val="22"/>
          <w:u w:val="single"/>
        </w:rPr>
      </w:pPr>
    </w:p>
    <w:p w14:paraId="450E4590" w14:textId="77777777" w:rsidR="00D47468" w:rsidRPr="00A248F7" w:rsidRDefault="00D47468" w:rsidP="00D47468">
      <w:pPr>
        <w:pStyle w:val="Corpsdetexte"/>
        <w:rPr>
          <w:rFonts w:cs="Arial"/>
          <w:sz w:val="22"/>
        </w:rPr>
      </w:pPr>
      <w:r w:rsidRPr="00A248F7">
        <w:rPr>
          <w:rFonts w:cs="Arial"/>
          <w:i/>
          <w:sz w:val="22"/>
          <w:u w:val="single"/>
        </w:rPr>
        <w:t>L'admission</w:t>
      </w:r>
      <w:r w:rsidRPr="00A248F7">
        <w:rPr>
          <w:rFonts w:cs="Arial"/>
          <w:sz w:val="22"/>
        </w:rPr>
        <w:t xml:space="preserve"> d'un groupe de livraison est prononcée lorsque les trois conditions suivantes sont remplies :</w:t>
      </w:r>
    </w:p>
    <w:p w14:paraId="4F8F873E" w14:textId="77777777" w:rsidR="00D47468" w:rsidRPr="00A248F7" w:rsidRDefault="00D47468" w:rsidP="00D47468">
      <w:pPr>
        <w:pStyle w:val="PN1"/>
        <w:rPr>
          <w:rFonts w:cs="Arial"/>
          <w:sz w:val="22"/>
          <w:szCs w:val="22"/>
        </w:rPr>
      </w:pPr>
      <w:proofErr w:type="gramStart"/>
      <w:r w:rsidRPr="00A248F7">
        <w:rPr>
          <w:rFonts w:cs="Arial"/>
          <w:sz w:val="22"/>
          <w:szCs w:val="22"/>
        </w:rPr>
        <w:t>le</w:t>
      </w:r>
      <w:proofErr w:type="gramEnd"/>
      <w:r w:rsidRPr="00A248F7">
        <w:rPr>
          <w:rFonts w:cs="Arial"/>
          <w:sz w:val="22"/>
          <w:szCs w:val="22"/>
        </w:rPr>
        <w:t xml:space="preserve"> certificat de vérification en usine (CVU) conclut à la conformité par rapport à la fiche technique ; </w:t>
      </w:r>
    </w:p>
    <w:p w14:paraId="50443EDF" w14:textId="77777777" w:rsidR="00D47468" w:rsidRPr="00A248F7" w:rsidRDefault="00D47468" w:rsidP="00D47468">
      <w:pPr>
        <w:pStyle w:val="PN1"/>
        <w:rPr>
          <w:rFonts w:cs="Arial"/>
          <w:sz w:val="22"/>
          <w:szCs w:val="22"/>
        </w:rPr>
      </w:pPr>
      <w:proofErr w:type="gramStart"/>
      <w:r w:rsidRPr="00A248F7">
        <w:rPr>
          <w:rFonts w:cs="Arial"/>
          <w:sz w:val="22"/>
          <w:szCs w:val="22"/>
        </w:rPr>
        <w:t>le</w:t>
      </w:r>
      <w:proofErr w:type="gramEnd"/>
      <w:r w:rsidRPr="00A248F7">
        <w:rPr>
          <w:rFonts w:cs="Arial"/>
          <w:sz w:val="22"/>
          <w:szCs w:val="22"/>
        </w:rPr>
        <w:t xml:space="preserve"> certificat de vérification à destination (CVD) conclut au bon état et à la totalité du matériel livré ;</w:t>
      </w:r>
    </w:p>
    <w:p w14:paraId="652CD9AF" w14:textId="2C2243AC" w:rsidR="00D47468" w:rsidRPr="00A248F7" w:rsidRDefault="00D47468" w:rsidP="00D47468">
      <w:pPr>
        <w:pStyle w:val="PN1"/>
        <w:rPr>
          <w:rFonts w:cs="Arial"/>
          <w:sz w:val="22"/>
          <w:szCs w:val="22"/>
        </w:rPr>
      </w:pPr>
      <w:proofErr w:type="gramStart"/>
      <w:r w:rsidRPr="00A248F7">
        <w:rPr>
          <w:rFonts w:cs="Arial"/>
          <w:sz w:val="22"/>
          <w:szCs w:val="22"/>
        </w:rPr>
        <w:t>le</w:t>
      </w:r>
      <w:proofErr w:type="gramEnd"/>
      <w:r w:rsidRPr="00A248F7">
        <w:rPr>
          <w:rFonts w:cs="Arial"/>
          <w:sz w:val="22"/>
          <w:szCs w:val="22"/>
        </w:rPr>
        <w:t xml:space="preserve"> rapport d'essais du CETSEO conclu</w:t>
      </w:r>
      <w:r w:rsidR="00C7798B">
        <w:rPr>
          <w:rFonts w:cs="Arial"/>
          <w:sz w:val="22"/>
          <w:szCs w:val="22"/>
        </w:rPr>
        <w:t>t</w:t>
      </w:r>
      <w:r w:rsidRPr="00A248F7">
        <w:rPr>
          <w:rFonts w:cs="Arial"/>
          <w:sz w:val="22"/>
          <w:szCs w:val="22"/>
        </w:rPr>
        <w:t xml:space="preserve"> </w:t>
      </w:r>
      <w:r w:rsidR="00C7798B">
        <w:rPr>
          <w:rFonts w:cs="Arial"/>
          <w:sz w:val="22"/>
          <w:szCs w:val="22"/>
        </w:rPr>
        <w:t>aux</w:t>
      </w:r>
      <w:r w:rsidRPr="00A248F7">
        <w:rPr>
          <w:rFonts w:cs="Arial"/>
          <w:sz w:val="22"/>
          <w:szCs w:val="22"/>
        </w:rPr>
        <w:t xml:space="preserve"> conformité</w:t>
      </w:r>
      <w:r w:rsidR="00C7798B">
        <w:rPr>
          <w:rFonts w:cs="Arial"/>
          <w:sz w:val="22"/>
          <w:szCs w:val="22"/>
        </w:rPr>
        <w:t>s</w:t>
      </w:r>
      <w:r w:rsidRPr="00A248F7">
        <w:rPr>
          <w:rFonts w:cs="Arial"/>
          <w:sz w:val="22"/>
          <w:szCs w:val="22"/>
        </w:rPr>
        <w:t xml:space="preserve"> de l’échantillon</w:t>
      </w:r>
      <w:r w:rsidR="00C7798B">
        <w:rPr>
          <w:rFonts w:cs="Arial"/>
          <w:sz w:val="22"/>
          <w:szCs w:val="22"/>
        </w:rPr>
        <w:t>,</w:t>
      </w:r>
      <w:r w:rsidRPr="00A248F7">
        <w:rPr>
          <w:rFonts w:cs="Arial"/>
          <w:sz w:val="22"/>
          <w:szCs w:val="22"/>
        </w:rPr>
        <w:t xml:space="preserve"> </w:t>
      </w:r>
      <w:r w:rsidR="00C7798B">
        <w:rPr>
          <w:rFonts w:cs="Arial"/>
          <w:sz w:val="22"/>
          <w:szCs w:val="22"/>
        </w:rPr>
        <w:t xml:space="preserve">du </w:t>
      </w:r>
      <w:r w:rsidRPr="00A248F7">
        <w:rPr>
          <w:rFonts w:cs="Arial"/>
          <w:sz w:val="22"/>
          <w:szCs w:val="22"/>
        </w:rPr>
        <w:t>procédé d'assem</w:t>
      </w:r>
      <w:r w:rsidR="008326E4">
        <w:rPr>
          <w:rFonts w:cs="Arial"/>
          <w:sz w:val="22"/>
          <w:szCs w:val="22"/>
        </w:rPr>
        <w:t xml:space="preserve">blage et </w:t>
      </w:r>
      <w:r w:rsidR="00C7798B">
        <w:rPr>
          <w:rFonts w:cs="Arial"/>
          <w:sz w:val="22"/>
          <w:szCs w:val="22"/>
        </w:rPr>
        <w:t xml:space="preserve">du </w:t>
      </w:r>
      <w:r w:rsidR="008326E4">
        <w:rPr>
          <w:rFonts w:cs="Arial"/>
          <w:sz w:val="22"/>
          <w:szCs w:val="22"/>
        </w:rPr>
        <w:t>mode de réparation.</w:t>
      </w:r>
    </w:p>
    <w:p w14:paraId="04A80544" w14:textId="217F3359" w:rsidR="00D47468" w:rsidRPr="00A248F7" w:rsidRDefault="00D47468" w:rsidP="00D47468">
      <w:pPr>
        <w:pStyle w:val="Corpsdetexte"/>
        <w:rPr>
          <w:rFonts w:cs="Arial"/>
          <w:sz w:val="22"/>
        </w:rPr>
      </w:pPr>
      <w:r w:rsidRPr="00A248F7">
        <w:rPr>
          <w:rFonts w:cs="Arial"/>
          <w:sz w:val="22"/>
        </w:rPr>
        <w:t>Cette admission entra</w:t>
      </w:r>
      <w:r w:rsidR="00C7798B">
        <w:rPr>
          <w:rFonts w:cs="Arial"/>
          <w:sz w:val="22"/>
        </w:rPr>
        <w:t>î</w:t>
      </w:r>
      <w:r w:rsidRPr="00A248F7">
        <w:rPr>
          <w:rFonts w:cs="Arial"/>
          <w:sz w:val="22"/>
        </w:rPr>
        <w:t xml:space="preserve">ne le transfert de propriété, au profit de l'Etat, des réservoirs objet de </w:t>
      </w:r>
      <w:r w:rsidR="004C359F" w:rsidRPr="00A248F7">
        <w:rPr>
          <w:rFonts w:cs="Arial"/>
          <w:sz w:val="22"/>
        </w:rPr>
        <w:t xml:space="preserve">la </w:t>
      </w:r>
      <w:r w:rsidRPr="00A248F7">
        <w:rPr>
          <w:rFonts w:cs="Arial"/>
          <w:sz w:val="22"/>
        </w:rPr>
        <w:t>commande et le solde de la commande.</w:t>
      </w:r>
    </w:p>
    <w:p w14:paraId="3CDEAA64" w14:textId="25DC88EF" w:rsidR="00D47468" w:rsidRPr="00A248F7" w:rsidRDefault="00D47468" w:rsidP="00D47468">
      <w:pPr>
        <w:pStyle w:val="Corpsdetexte"/>
        <w:rPr>
          <w:rFonts w:cs="Arial"/>
          <w:sz w:val="22"/>
        </w:rPr>
      </w:pPr>
      <w:r w:rsidRPr="00A248F7">
        <w:rPr>
          <w:rFonts w:cs="Arial"/>
          <w:sz w:val="22"/>
        </w:rPr>
        <w:t xml:space="preserve">La décision </w:t>
      </w:r>
      <w:r w:rsidRPr="00A248F7">
        <w:rPr>
          <w:rFonts w:cs="Arial"/>
          <w:i/>
          <w:sz w:val="22"/>
          <w:u w:val="single"/>
        </w:rPr>
        <w:t>d’admission peut être assortie d'une réfaction</w:t>
      </w:r>
      <w:r w:rsidRPr="00A248F7">
        <w:rPr>
          <w:rFonts w:cs="Arial"/>
          <w:sz w:val="22"/>
        </w:rPr>
        <w:t xml:space="preserve"> lorsque la prestation, sans satisfaire entièrement aux conditions du marché, peut être utilisée en l'</w:t>
      </w:r>
      <w:r w:rsidR="00D81819" w:rsidRPr="00A248F7">
        <w:rPr>
          <w:rFonts w:cs="Arial"/>
          <w:sz w:val="22"/>
        </w:rPr>
        <w:t>état, conformément</w:t>
      </w:r>
      <w:r w:rsidRPr="00A248F7">
        <w:rPr>
          <w:rFonts w:cs="Arial"/>
          <w:sz w:val="22"/>
        </w:rPr>
        <w:t xml:space="preserve"> à l'article 3</w:t>
      </w:r>
      <w:r w:rsidR="003A2D44">
        <w:rPr>
          <w:rFonts w:cs="Arial"/>
          <w:sz w:val="22"/>
        </w:rPr>
        <w:t>4</w:t>
      </w:r>
      <w:r w:rsidRPr="00A248F7">
        <w:rPr>
          <w:rFonts w:cs="Arial"/>
          <w:sz w:val="22"/>
        </w:rPr>
        <w:t>.3 du CCAG/</w:t>
      </w:r>
      <w:r w:rsidR="003A2D44">
        <w:rPr>
          <w:rFonts w:cs="Arial"/>
          <w:sz w:val="22"/>
        </w:rPr>
        <w:t>MI</w:t>
      </w:r>
      <w:r w:rsidR="00D053D4" w:rsidRPr="00A248F7">
        <w:rPr>
          <w:rFonts w:cs="Arial"/>
          <w:sz w:val="22"/>
        </w:rPr>
        <w:t>.</w:t>
      </w:r>
    </w:p>
    <w:p w14:paraId="453B8A01" w14:textId="36F25396" w:rsidR="00D47468" w:rsidRPr="00A248F7" w:rsidRDefault="00D47468" w:rsidP="00D47468">
      <w:pPr>
        <w:pStyle w:val="Corpsdetexte"/>
        <w:rPr>
          <w:rFonts w:cs="Arial"/>
          <w:sz w:val="22"/>
        </w:rPr>
      </w:pPr>
      <w:r w:rsidRPr="00A248F7">
        <w:rPr>
          <w:rFonts w:cs="Arial"/>
          <w:sz w:val="22"/>
          <w:u w:val="single"/>
        </w:rPr>
        <w:t>En cas d'ajournement</w:t>
      </w:r>
      <w:r w:rsidRPr="00A248F7">
        <w:rPr>
          <w:rFonts w:cs="Arial"/>
          <w:sz w:val="22"/>
        </w:rPr>
        <w:t>, le titulaire dispose d’un délai de dix (10) jours pour faire connaitre son acceptation. Par dérogation à l’article 3</w:t>
      </w:r>
      <w:r w:rsidR="00000D88">
        <w:rPr>
          <w:rFonts w:cs="Arial"/>
          <w:sz w:val="22"/>
        </w:rPr>
        <w:t>4</w:t>
      </w:r>
      <w:r w:rsidRPr="00A248F7">
        <w:rPr>
          <w:rFonts w:cs="Arial"/>
          <w:sz w:val="22"/>
        </w:rPr>
        <w:t>.2</w:t>
      </w:r>
      <w:r w:rsidR="00000D88">
        <w:rPr>
          <w:rFonts w:cs="Arial"/>
          <w:sz w:val="22"/>
        </w:rPr>
        <w:t>.1</w:t>
      </w:r>
      <w:r w:rsidRPr="00A248F7">
        <w:rPr>
          <w:rFonts w:cs="Arial"/>
          <w:sz w:val="22"/>
        </w:rPr>
        <w:t xml:space="preserve"> du CCAG/</w:t>
      </w:r>
      <w:r w:rsidR="00000D88">
        <w:rPr>
          <w:rFonts w:cs="Arial"/>
          <w:sz w:val="22"/>
        </w:rPr>
        <w:t>MI</w:t>
      </w:r>
      <w:r w:rsidRPr="00A248F7">
        <w:rPr>
          <w:rFonts w:cs="Arial"/>
          <w:sz w:val="22"/>
        </w:rPr>
        <w:t xml:space="preserve">, il doit présenter à nouveau les réservoirs mis au point dans le délai mentionné dans la décision d’ajournement. Le </w:t>
      </w:r>
      <w:r w:rsidR="008A4A5E" w:rsidRPr="00A248F7">
        <w:rPr>
          <w:rFonts w:cs="Arial"/>
          <w:sz w:val="22"/>
        </w:rPr>
        <w:t>p</w:t>
      </w:r>
      <w:r w:rsidR="00644C03" w:rsidRPr="00A248F7">
        <w:rPr>
          <w:rFonts w:cs="Arial"/>
          <w:sz w:val="22"/>
        </w:rPr>
        <w:t xml:space="preserve">ouvoir adjudicateur </w:t>
      </w:r>
      <w:r w:rsidRPr="00A248F7">
        <w:rPr>
          <w:rFonts w:cs="Arial"/>
          <w:sz w:val="22"/>
        </w:rPr>
        <w:t xml:space="preserve">bénéficie à nouveau de la totalité des délais </w:t>
      </w:r>
      <w:r w:rsidR="00325C14">
        <w:rPr>
          <w:rFonts w:cs="Arial"/>
          <w:sz w:val="22"/>
        </w:rPr>
        <w:t xml:space="preserve">contractuels </w:t>
      </w:r>
      <w:r w:rsidRPr="00A248F7">
        <w:rPr>
          <w:rFonts w:cs="Arial"/>
          <w:sz w:val="22"/>
        </w:rPr>
        <w:t xml:space="preserve">pour procéder aux vérifications. </w:t>
      </w:r>
    </w:p>
    <w:p w14:paraId="5CB84254" w14:textId="3E136A11" w:rsidR="00DB4B3D" w:rsidRPr="00A248F7" w:rsidRDefault="00D47468" w:rsidP="00F31AFC">
      <w:pPr>
        <w:pStyle w:val="Corpsdetexte"/>
        <w:rPr>
          <w:rFonts w:cs="Arial"/>
          <w:sz w:val="22"/>
        </w:rPr>
      </w:pPr>
      <w:r w:rsidRPr="00A248F7">
        <w:rPr>
          <w:rFonts w:cs="Arial"/>
          <w:sz w:val="22"/>
          <w:u w:val="single"/>
        </w:rPr>
        <w:t>En cas de rejet</w:t>
      </w:r>
      <w:r w:rsidRPr="00A248F7">
        <w:rPr>
          <w:rFonts w:cs="Arial"/>
          <w:sz w:val="22"/>
        </w:rPr>
        <w:t xml:space="preserve">, le titulaire doit avoir la possibilité de formuler ses observations dans le délai de quinze (15) jours suivant la </w:t>
      </w:r>
      <w:r w:rsidR="008A4A5E" w:rsidRPr="00A248F7">
        <w:rPr>
          <w:rFonts w:cs="Arial"/>
          <w:sz w:val="22"/>
        </w:rPr>
        <w:t>notification de la décision du p</w:t>
      </w:r>
      <w:r w:rsidRPr="00A248F7">
        <w:rPr>
          <w:rFonts w:cs="Arial"/>
          <w:sz w:val="22"/>
        </w:rPr>
        <w:t xml:space="preserve">ouvoir </w:t>
      </w:r>
      <w:r w:rsidR="003C6B86" w:rsidRPr="00A248F7">
        <w:rPr>
          <w:rFonts w:cs="Arial"/>
          <w:sz w:val="22"/>
        </w:rPr>
        <w:t>adjudicateur.</w:t>
      </w:r>
      <w:r w:rsidR="00F31AFC" w:rsidRPr="00A248F7">
        <w:rPr>
          <w:rFonts w:cs="Arial"/>
          <w:sz w:val="22"/>
        </w:rPr>
        <w:t xml:space="preserve"> </w:t>
      </w:r>
      <w:r w:rsidR="0066753A" w:rsidRPr="00A248F7">
        <w:rPr>
          <w:rFonts w:cs="Arial"/>
          <w:sz w:val="22"/>
        </w:rPr>
        <w:t>Lorsque le p</w:t>
      </w:r>
      <w:r w:rsidR="00F31AFC" w:rsidRPr="00A248F7">
        <w:rPr>
          <w:rFonts w:cs="Arial"/>
          <w:sz w:val="22"/>
        </w:rPr>
        <w:t>ouvoir adjudicateur maintient sa décision de rejet, ou en l’absence d’observations formulées par le titulaire dans le délai précité, ce dernier est tenu d’exécuter à nouveau la prestation prévue au marché. Par dérogation à l’article 3</w:t>
      </w:r>
      <w:r w:rsidR="00000D88">
        <w:rPr>
          <w:rFonts w:cs="Arial"/>
          <w:sz w:val="22"/>
        </w:rPr>
        <w:t>4</w:t>
      </w:r>
      <w:r w:rsidR="00F31AFC" w:rsidRPr="00A248F7">
        <w:rPr>
          <w:rFonts w:cs="Arial"/>
          <w:sz w:val="22"/>
        </w:rPr>
        <w:t>.4</w:t>
      </w:r>
      <w:r w:rsidR="00000D88">
        <w:rPr>
          <w:rFonts w:cs="Arial"/>
          <w:sz w:val="22"/>
        </w:rPr>
        <w:t>.2</w:t>
      </w:r>
      <w:r w:rsidR="00F31AFC" w:rsidRPr="00A248F7">
        <w:rPr>
          <w:rFonts w:cs="Arial"/>
          <w:sz w:val="22"/>
        </w:rPr>
        <w:t xml:space="preserve"> du CCAG/</w:t>
      </w:r>
      <w:r w:rsidR="00000D88">
        <w:rPr>
          <w:rFonts w:cs="Arial"/>
          <w:sz w:val="22"/>
        </w:rPr>
        <w:t>MI</w:t>
      </w:r>
      <w:r w:rsidR="00F31AFC" w:rsidRPr="00A248F7">
        <w:rPr>
          <w:rFonts w:cs="Arial"/>
          <w:sz w:val="22"/>
        </w:rPr>
        <w:t>, cette décision précise notamment un nouveau délai de présentation pour les nouveaux réservoirs</w:t>
      </w:r>
      <w:r w:rsidR="00DB4B3D" w:rsidRPr="00A248F7">
        <w:rPr>
          <w:rFonts w:cs="Arial"/>
          <w:sz w:val="22"/>
        </w:rPr>
        <w:t>.</w:t>
      </w:r>
    </w:p>
    <w:p w14:paraId="260F984D" w14:textId="77777777" w:rsidR="00D47468" w:rsidRPr="00A248F7" w:rsidRDefault="00D47468" w:rsidP="00C229B1">
      <w:pPr>
        <w:pStyle w:val="Titre1"/>
        <w:rPr>
          <w:rFonts w:cs="Arial"/>
        </w:rPr>
      </w:pPr>
      <w:bookmarkStart w:id="35" w:name="_Toc210723631"/>
      <w:r w:rsidRPr="00A248F7">
        <w:rPr>
          <w:rFonts w:cs="Arial"/>
        </w:rPr>
        <w:t>Garantie</w:t>
      </w:r>
      <w:bookmarkEnd w:id="35"/>
    </w:p>
    <w:p w14:paraId="3F52961E" w14:textId="54E1468C" w:rsidR="00D47468" w:rsidRPr="00A248F7" w:rsidRDefault="00D47468" w:rsidP="00D47468">
      <w:pPr>
        <w:pStyle w:val="Corpsdetexte"/>
        <w:rPr>
          <w:rFonts w:cs="Arial"/>
          <w:sz w:val="22"/>
        </w:rPr>
      </w:pPr>
      <w:r w:rsidRPr="00A248F7">
        <w:rPr>
          <w:rFonts w:cs="Arial"/>
          <w:sz w:val="22"/>
        </w:rPr>
        <w:t xml:space="preserve">Les réservoirs souples de stockage sont garantis </w:t>
      </w:r>
      <w:r w:rsidR="00FA6FE1" w:rsidRPr="00A248F7">
        <w:rPr>
          <w:rFonts w:cs="Arial"/>
          <w:sz w:val="22"/>
        </w:rPr>
        <w:t xml:space="preserve">en stockage et </w:t>
      </w:r>
      <w:r w:rsidR="00FA6FE1">
        <w:rPr>
          <w:rFonts w:cs="Arial"/>
          <w:sz w:val="22"/>
        </w:rPr>
        <w:t xml:space="preserve">en </w:t>
      </w:r>
      <w:r w:rsidR="00FA6FE1" w:rsidRPr="00A248F7">
        <w:rPr>
          <w:rFonts w:cs="Arial"/>
          <w:sz w:val="22"/>
        </w:rPr>
        <w:t xml:space="preserve">exploitation </w:t>
      </w:r>
      <w:r w:rsidRPr="00A248F7">
        <w:rPr>
          <w:rFonts w:cs="Arial"/>
          <w:sz w:val="22"/>
        </w:rPr>
        <w:t>contre tout vice de fabrication pendant une durée de deux (2) ans.</w:t>
      </w:r>
    </w:p>
    <w:p w14:paraId="5E55D610" w14:textId="11BB0D5B" w:rsidR="00D47468" w:rsidRPr="00A248F7" w:rsidRDefault="00D47468" w:rsidP="00D47468">
      <w:pPr>
        <w:pStyle w:val="Corpsdetexte"/>
        <w:rPr>
          <w:rFonts w:cs="Arial"/>
          <w:sz w:val="22"/>
        </w:rPr>
      </w:pPr>
      <w:r w:rsidRPr="00A248F7">
        <w:rPr>
          <w:rFonts w:cs="Arial"/>
          <w:sz w:val="22"/>
        </w:rPr>
        <w:t>Dans le cadre de l'AQF</w:t>
      </w:r>
      <w:r w:rsidR="00FA6FE1">
        <w:rPr>
          <w:rFonts w:cs="Arial"/>
          <w:sz w:val="22"/>
        </w:rPr>
        <w:t xml:space="preserve"> (</w:t>
      </w:r>
      <w:r w:rsidR="00FA6FE1" w:rsidRPr="00A248F7">
        <w:rPr>
          <w:rFonts w:cs="Arial"/>
          <w:sz w:val="22"/>
        </w:rPr>
        <w:t>l’assurance qualité des fournitures</w:t>
      </w:r>
      <w:r w:rsidR="00FA6FE1">
        <w:rPr>
          <w:rFonts w:cs="Arial"/>
          <w:sz w:val="22"/>
        </w:rPr>
        <w:t>)</w:t>
      </w:r>
      <w:r w:rsidRPr="00A248F7">
        <w:rPr>
          <w:rFonts w:cs="Arial"/>
          <w:sz w:val="22"/>
        </w:rPr>
        <w:t>, tout défaut constaté doit être traité conformément à la réglementation de l'AQF/2000.</w:t>
      </w:r>
    </w:p>
    <w:p w14:paraId="1E020380" w14:textId="77777777" w:rsidR="00D47468" w:rsidRPr="00A248F7" w:rsidRDefault="00D47468" w:rsidP="00D47468">
      <w:pPr>
        <w:pStyle w:val="Corpsdetexte"/>
        <w:rPr>
          <w:rFonts w:cs="Arial"/>
          <w:sz w:val="22"/>
        </w:rPr>
      </w:pPr>
      <w:r w:rsidRPr="00A248F7">
        <w:rPr>
          <w:rFonts w:cs="Arial"/>
          <w:sz w:val="22"/>
        </w:rPr>
        <w:t>L’autorité responsable de l’assurance qualité des fournitures (AR AQF) est le SEO/CLEO/B.MAT/DEV.</w:t>
      </w:r>
    </w:p>
    <w:p w14:paraId="4E4CF740" w14:textId="77777777" w:rsidR="00D47468" w:rsidRPr="00A248F7" w:rsidRDefault="00D47468" w:rsidP="00D47468">
      <w:pPr>
        <w:pStyle w:val="Corpsdetexte"/>
        <w:rPr>
          <w:rFonts w:cs="Arial"/>
          <w:sz w:val="22"/>
        </w:rPr>
      </w:pPr>
      <w:r w:rsidRPr="00A248F7">
        <w:rPr>
          <w:rFonts w:cs="Arial"/>
          <w:sz w:val="22"/>
        </w:rPr>
        <w:t>Ce délai court à compter de la notification de la décision d’admission du réservoir ou du groupe de réservoirs.</w:t>
      </w:r>
    </w:p>
    <w:p w14:paraId="79B64377" w14:textId="65CC3FBD" w:rsidR="00D47468" w:rsidRPr="00A248F7" w:rsidRDefault="00D47468" w:rsidP="00D47468">
      <w:pPr>
        <w:pStyle w:val="Corpsdetexte"/>
        <w:rPr>
          <w:rFonts w:cs="Arial"/>
          <w:sz w:val="22"/>
        </w:rPr>
      </w:pPr>
      <w:r w:rsidRPr="00A248F7">
        <w:rPr>
          <w:rFonts w:cs="Arial"/>
          <w:sz w:val="22"/>
        </w:rPr>
        <w:t>Les modalités d'application de cette garantie sont celles fixées à l'article 3</w:t>
      </w:r>
      <w:r w:rsidR="005D0600">
        <w:rPr>
          <w:rFonts w:cs="Arial"/>
          <w:sz w:val="22"/>
        </w:rPr>
        <w:t>6</w:t>
      </w:r>
      <w:r w:rsidRPr="00A248F7">
        <w:rPr>
          <w:rFonts w:cs="Arial"/>
          <w:sz w:val="22"/>
        </w:rPr>
        <w:t xml:space="preserve"> du CCAG/</w:t>
      </w:r>
      <w:r w:rsidR="005D0600">
        <w:rPr>
          <w:rFonts w:cs="Arial"/>
          <w:sz w:val="22"/>
        </w:rPr>
        <w:t>MI</w:t>
      </w:r>
      <w:r w:rsidRPr="00A248F7">
        <w:rPr>
          <w:rFonts w:cs="Arial"/>
          <w:sz w:val="22"/>
        </w:rPr>
        <w:t>.</w:t>
      </w:r>
    </w:p>
    <w:p w14:paraId="604717AD" w14:textId="77777777" w:rsidR="00D47468" w:rsidRPr="00A248F7" w:rsidRDefault="00D47468" w:rsidP="00D47468">
      <w:pPr>
        <w:pStyle w:val="Corpsdetexte"/>
        <w:rPr>
          <w:rFonts w:cs="Arial"/>
          <w:sz w:val="22"/>
        </w:rPr>
      </w:pPr>
      <w:r w:rsidRPr="00A248F7">
        <w:rPr>
          <w:rFonts w:cs="Arial"/>
          <w:sz w:val="22"/>
        </w:rPr>
        <w:t>L'ensemble des garanties précédentes s'exerce indépendamment de la garantie légale pour vices cachés prévue aux articles 1641 et suivants du code civil.</w:t>
      </w:r>
    </w:p>
    <w:p w14:paraId="226433F9" w14:textId="77777777" w:rsidR="00D47468" w:rsidRPr="00A248F7" w:rsidRDefault="00D47468" w:rsidP="00C229B1">
      <w:pPr>
        <w:pStyle w:val="Titre1"/>
        <w:rPr>
          <w:rFonts w:cs="Arial"/>
        </w:rPr>
      </w:pPr>
      <w:bookmarkStart w:id="36" w:name="_Toc210723632"/>
      <w:r w:rsidRPr="00A248F7">
        <w:rPr>
          <w:rFonts w:cs="Arial"/>
        </w:rPr>
        <w:t>Pénalités liées à l'exécution des prestations</w:t>
      </w:r>
      <w:bookmarkEnd w:id="36"/>
      <w:r w:rsidRPr="00A248F7">
        <w:rPr>
          <w:rFonts w:cs="Arial"/>
        </w:rPr>
        <w:t xml:space="preserve">  </w:t>
      </w:r>
    </w:p>
    <w:p w14:paraId="792A8F0D" w14:textId="0CC4E48D" w:rsidR="00D47468" w:rsidRPr="00A248F7" w:rsidRDefault="00D47468" w:rsidP="00D47468">
      <w:pPr>
        <w:pStyle w:val="Corpsdetexte"/>
        <w:rPr>
          <w:rFonts w:cs="Arial"/>
          <w:sz w:val="22"/>
        </w:rPr>
      </w:pPr>
      <w:r w:rsidRPr="00A248F7">
        <w:rPr>
          <w:rFonts w:cs="Arial"/>
          <w:sz w:val="22"/>
        </w:rPr>
        <w:lastRenderedPageBreak/>
        <w:t xml:space="preserve">Tout </w:t>
      </w:r>
      <w:r w:rsidR="00DE0AFA" w:rsidRPr="00A248F7">
        <w:rPr>
          <w:rFonts w:cs="Arial"/>
          <w:sz w:val="22"/>
        </w:rPr>
        <w:t xml:space="preserve">retard dans l’exécution des prestations </w:t>
      </w:r>
      <w:r w:rsidRPr="00A248F7">
        <w:rPr>
          <w:rFonts w:cs="Arial"/>
          <w:sz w:val="22"/>
        </w:rPr>
        <w:t>peut donner lieu à pénalité</w:t>
      </w:r>
      <w:r w:rsidR="00D04C0F">
        <w:rPr>
          <w:rFonts w:cs="Arial"/>
          <w:sz w:val="22"/>
        </w:rPr>
        <w:t>, en l’absence de prolongation de délai ou d’un sursis de livraison</w:t>
      </w:r>
      <w:r w:rsidRPr="00A248F7">
        <w:rPr>
          <w:rFonts w:cs="Arial"/>
          <w:sz w:val="22"/>
        </w:rPr>
        <w:t>. Les pénalités sont applicables de plein droit, sans mise en demeure préalable.</w:t>
      </w:r>
    </w:p>
    <w:p w14:paraId="70BEDD61" w14:textId="787E2E23" w:rsidR="00D47468" w:rsidRPr="00A248F7" w:rsidRDefault="00D47468" w:rsidP="00D47468">
      <w:pPr>
        <w:pStyle w:val="Corpsdetexte"/>
        <w:rPr>
          <w:rFonts w:cs="Arial"/>
          <w:sz w:val="22"/>
        </w:rPr>
      </w:pPr>
      <w:r w:rsidRPr="00A248F7">
        <w:rPr>
          <w:rFonts w:cs="Arial"/>
          <w:sz w:val="22"/>
        </w:rPr>
        <w:t>Les pénalités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653FD596" w14:textId="77777777" w:rsidR="00D47468" w:rsidRPr="00A248F7" w:rsidRDefault="00D47468" w:rsidP="00D47468">
      <w:pPr>
        <w:pStyle w:val="Corpsdetexte"/>
        <w:rPr>
          <w:rFonts w:cs="Arial"/>
          <w:sz w:val="22"/>
        </w:rPr>
      </w:pPr>
      <w:r w:rsidRPr="00A248F7">
        <w:rPr>
          <w:rFonts w:cs="Arial"/>
          <w:sz w:val="22"/>
        </w:rPr>
        <w:t>L'application de pénalités est effectuée sans préjudice de la faculté de la personne publique de prononcer toute autre sanction contractuelle et notamment de faire réaliser tout ou partie du marché aux frais et risques du titulaire.</w:t>
      </w:r>
    </w:p>
    <w:p w14:paraId="5CF1C55D" w14:textId="77777777" w:rsidR="00D47468" w:rsidRPr="00A248F7" w:rsidRDefault="00D47468" w:rsidP="00D47468">
      <w:pPr>
        <w:pStyle w:val="Corpsdetexte"/>
        <w:rPr>
          <w:rFonts w:cs="Arial"/>
          <w:sz w:val="22"/>
        </w:rPr>
      </w:pPr>
      <w:r w:rsidRPr="00A248F7">
        <w:rPr>
          <w:rFonts w:cs="Arial"/>
          <w:sz w:val="22"/>
        </w:rPr>
        <w:t>Les pénalités peuvent être précomptées sur les acomptes versés au titulaire tout au long de l'exécution des prestations, lors de l'établissement des états d'acomptes, ou constituer un élément du décompte général.</w:t>
      </w:r>
    </w:p>
    <w:p w14:paraId="422D73E0" w14:textId="77777777" w:rsidR="00D47468" w:rsidRPr="00A248F7" w:rsidRDefault="00D47468" w:rsidP="005341A5">
      <w:pPr>
        <w:pStyle w:val="Titre2"/>
        <w:rPr>
          <w:rFonts w:cs="Arial"/>
        </w:rPr>
      </w:pPr>
      <w:bookmarkStart w:id="37" w:name="_Toc210723633"/>
      <w:r w:rsidRPr="00A248F7">
        <w:rPr>
          <w:rFonts w:cs="Arial"/>
        </w:rPr>
        <w:t>Calcul des pénalités</w:t>
      </w:r>
      <w:bookmarkEnd w:id="37"/>
    </w:p>
    <w:p w14:paraId="64C33236" w14:textId="07060C07" w:rsidR="00D47468" w:rsidRPr="00A248F7" w:rsidRDefault="007B6D8A" w:rsidP="00D47468">
      <w:pPr>
        <w:pStyle w:val="Corpsdetexte"/>
        <w:rPr>
          <w:rFonts w:cs="Arial"/>
          <w:sz w:val="22"/>
        </w:rPr>
      </w:pPr>
      <w:r>
        <w:rPr>
          <w:rFonts w:cs="Arial"/>
          <w:sz w:val="22"/>
        </w:rPr>
        <w:t>Par dérogation à l’article 14.1.1., t</w:t>
      </w:r>
      <w:r w:rsidR="00D47468" w:rsidRPr="00A248F7">
        <w:rPr>
          <w:rFonts w:cs="Arial"/>
          <w:sz w:val="22"/>
        </w:rPr>
        <w:t>out retard non admis au bénéfice</w:t>
      </w:r>
      <w:r w:rsidR="008C55CB">
        <w:rPr>
          <w:rFonts w:cs="Arial"/>
          <w:sz w:val="22"/>
        </w:rPr>
        <w:t xml:space="preserve"> des dispositions de l'article 6</w:t>
      </w:r>
      <w:r w:rsidR="00D47468" w:rsidRPr="00A248F7">
        <w:rPr>
          <w:rFonts w:cs="Arial"/>
          <w:sz w:val="22"/>
        </w:rPr>
        <w:t>.2</w:t>
      </w:r>
      <w:r w:rsidR="008C55CB">
        <w:rPr>
          <w:rFonts w:cs="Arial"/>
          <w:sz w:val="22"/>
        </w:rPr>
        <w:t>.5</w:t>
      </w:r>
      <w:r w:rsidR="00D47468" w:rsidRPr="00A248F7">
        <w:rPr>
          <w:rFonts w:cs="Arial"/>
          <w:sz w:val="22"/>
        </w:rPr>
        <w:t xml:space="preserve"> ci-dessus, donne lieu à l'application de pénalités calculées suivant la formule </w:t>
      </w:r>
    </w:p>
    <w:p w14:paraId="2F6A39A7" w14:textId="77777777" w:rsidR="00D47468" w:rsidRPr="00A248F7" w:rsidRDefault="00D47468" w:rsidP="00D47468">
      <w:pPr>
        <w:pBdr>
          <w:top w:val="single" w:sz="4" w:space="1" w:color="auto"/>
          <w:left w:val="single" w:sz="4" w:space="4" w:color="auto"/>
          <w:bottom w:val="single" w:sz="4" w:space="1" w:color="auto"/>
          <w:right w:val="single" w:sz="4" w:space="4" w:color="auto"/>
        </w:pBdr>
        <w:spacing w:after="0" w:line="240" w:lineRule="auto"/>
        <w:ind w:left="3540" w:right="3882" w:firstLine="708"/>
        <w:jc w:val="both"/>
        <w:rPr>
          <w:rFonts w:ascii="Arial" w:hAnsi="Arial" w:cs="Arial"/>
        </w:rPr>
      </w:pPr>
      <w:r w:rsidRPr="00A248F7">
        <w:rPr>
          <w:rFonts w:ascii="Arial" w:hAnsi="Arial" w:cs="Arial"/>
          <w:noProof/>
          <w:lang w:eastAsia="fr-FR"/>
        </w:rPr>
        <mc:AlternateContent>
          <mc:Choice Requires="wps">
            <w:drawing>
              <wp:anchor distT="0" distB="0" distL="114300" distR="114300" simplePos="0" relativeHeight="251659264" behindDoc="0" locked="0" layoutInCell="1" allowOverlap="1" wp14:anchorId="5A8516ED" wp14:editId="3ECD6A66">
                <wp:simplePos x="0" y="0"/>
                <wp:positionH relativeFrom="column">
                  <wp:posOffset>2957830</wp:posOffset>
                </wp:positionH>
                <wp:positionV relativeFrom="paragraph">
                  <wp:posOffset>179070</wp:posOffset>
                </wp:positionV>
                <wp:extent cx="374015" cy="0"/>
                <wp:effectExtent l="7620" t="14605" r="8890" b="1397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01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ED4B63" id="_x0000_t32" coordsize="21600,21600" o:spt="32" o:oned="t" path="m,l21600,21600e" filled="f">
                <v:path arrowok="t" fillok="f" o:connecttype="none"/>
                <o:lock v:ext="edit" shapetype="t"/>
              </v:shapetype>
              <v:shape id="AutoShape 4" o:spid="_x0000_s1026" type="#_x0000_t32" style="position:absolute;margin-left:232.9pt;margin-top:14.1pt;width:29.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" strokeweight="1pt"/>
            </w:pict>
          </mc:Fallback>
        </mc:AlternateContent>
      </w:r>
      <w:r w:rsidRPr="00A248F7">
        <w:rPr>
          <w:rFonts w:ascii="Arial" w:hAnsi="Arial" w:cs="Arial"/>
        </w:rPr>
        <w:t xml:space="preserve">P =   </w:t>
      </w:r>
      <w:proofErr w:type="spellStart"/>
      <w:r w:rsidRPr="00A248F7">
        <w:rPr>
          <w:rFonts w:ascii="Arial" w:hAnsi="Arial" w:cs="Arial"/>
        </w:rPr>
        <w:t>VxR</w:t>
      </w:r>
      <w:proofErr w:type="spellEnd"/>
      <w:r w:rsidRPr="00A248F7">
        <w:rPr>
          <w:rFonts w:ascii="Arial" w:hAnsi="Arial" w:cs="Arial"/>
        </w:rPr>
        <w:t xml:space="preserve">   </w:t>
      </w:r>
    </w:p>
    <w:p w14:paraId="1932950F" w14:textId="77777777" w:rsidR="00D47468" w:rsidRPr="00A248F7" w:rsidRDefault="00D47468" w:rsidP="00D47468">
      <w:pPr>
        <w:pBdr>
          <w:top w:val="single" w:sz="4" w:space="1" w:color="auto"/>
          <w:left w:val="single" w:sz="4" w:space="4" w:color="auto"/>
          <w:bottom w:val="single" w:sz="4" w:space="1" w:color="auto"/>
          <w:right w:val="single" w:sz="4" w:space="4" w:color="auto"/>
        </w:pBdr>
        <w:spacing w:after="0" w:line="240" w:lineRule="auto"/>
        <w:ind w:left="3540" w:right="3882" w:firstLine="708"/>
        <w:rPr>
          <w:rFonts w:ascii="Arial" w:hAnsi="Arial" w:cs="Arial"/>
        </w:rPr>
      </w:pPr>
      <w:r w:rsidRPr="00A248F7">
        <w:rPr>
          <w:rFonts w:ascii="Arial" w:hAnsi="Arial" w:cs="Arial"/>
        </w:rPr>
        <w:t xml:space="preserve">        3000</w:t>
      </w:r>
    </w:p>
    <w:p w14:paraId="448D2EAD" w14:textId="77777777" w:rsidR="00D47468" w:rsidRPr="00A248F7" w:rsidRDefault="00D47468" w:rsidP="00D47468">
      <w:pPr>
        <w:pStyle w:val="Corpsdetexte"/>
        <w:rPr>
          <w:rFonts w:cs="Arial"/>
          <w:sz w:val="22"/>
        </w:rPr>
      </w:pPr>
      <w:proofErr w:type="gramStart"/>
      <w:r w:rsidRPr="00A248F7">
        <w:rPr>
          <w:rFonts w:cs="Arial"/>
          <w:sz w:val="22"/>
        </w:rPr>
        <w:t>dans</w:t>
      </w:r>
      <w:proofErr w:type="gramEnd"/>
      <w:r w:rsidRPr="00A248F7">
        <w:rPr>
          <w:rFonts w:cs="Arial"/>
          <w:sz w:val="22"/>
        </w:rPr>
        <w:t xml:space="preserve"> laquelle :</w:t>
      </w:r>
    </w:p>
    <w:p w14:paraId="77446E99" w14:textId="61B5A3FA" w:rsidR="00D47468" w:rsidRPr="00A248F7" w:rsidRDefault="00D47468" w:rsidP="00D47468">
      <w:pPr>
        <w:pStyle w:val="Corpsdetexte"/>
        <w:spacing w:before="0"/>
        <w:rPr>
          <w:rFonts w:cs="Arial"/>
          <w:sz w:val="22"/>
        </w:rPr>
      </w:pPr>
      <w:r w:rsidRPr="00A248F7">
        <w:rPr>
          <w:rFonts w:cs="Arial"/>
          <w:sz w:val="22"/>
        </w:rPr>
        <w:t>P = montant des pénalités</w:t>
      </w:r>
      <w:r w:rsidR="001233EC">
        <w:rPr>
          <w:rFonts w:cs="Arial"/>
          <w:sz w:val="22"/>
        </w:rPr>
        <w:t> ;</w:t>
      </w:r>
    </w:p>
    <w:p w14:paraId="1753D5ED" w14:textId="1B06238A" w:rsidR="00D47468" w:rsidRPr="00A248F7" w:rsidRDefault="00D47468" w:rsidP="00D47468">
      <w:pPr>
        <w:pStyle w:val="Corpsdetexte"/>
        <w:spacing w:before="0"/>
        <w:rPr>
          <w:rFonts w:cs="Arial"/>
          <w:sz w:val="22"/>
        </w:rPr>
      </w:pPr>
      <w:r w:rsidRPr="00A248F7">
        <w:rPr>
          <w:rFonts w:cs="Arial"/>
          <w:sz w:val="22"/>
        </w:rPr>
        <w:t>V = valeur des prestations en retard</w:t>
      </w:r>
      <w:r w:rsidR="001233EC">
        <w:rPr>
          <w:rFonts w:cs="Arial"/>
          <w:sz w:val="22"/>
        </w:rPr>
        <w:t> ;</w:t>
      </w:r>
    </w:p>
    <w:p w14:paraId="06429FC5" w14:textId="04F84D76" w:rsidR="00D47468" w:rsidRPr="00A248F7" w:rsidRDefault="00D47468" w:rsidP="00D47468">
      <w:pPr>
        <w:pStyle w:val="Corpsdetexte"/>
        <w:spacing w:before="0"/>
        <w:rPr>
          <w:rFonts w:cs="Arial"/>
          <w:sz w:val="22"/>
        </w:rPr>
      </w:pPr>
      <w:r w:rsidRPr="00A248F7">
        <w:rPr>
          <w:rFonts w:cs="Arial"/>
          <w:sz w:val="22"/>
        </w:rPr>
        <w:t>R = nombre de jours de retard (jours calendaires)</w:t>
      </w:r>
      <w:r w:rsidR="001233EC">
        <w:rPr>
          <w:rFonts w:cs="Arial"/>
          <w:sz w:val="22"/>
        </w:rPr>
        <w:t>.</w:t>
      </w:r>
    </w:p>
    <w:p w14:paraId="44F804A9" w14:textId="77777777" w:rsidR="00D47468" w:rsidRPr="00A248F7" w:rsidRDefault="00D47468" w:rsidP="005341A5">
      <w:pPr>
        <w:pStyle w:val="Titre2"/>
        <w:rPr>
          <w:rFonts w:cs="Arial"/>
        </w:rPr>
      </w:pPr>
      <w:bookmarkStart w:id="38" w:name="_Toc83807403"/>
      <w:bookmarkStart w:id="39" w:name="_Toc210723634"/>
      <w:r w:rsidRPr="00A248F7">
        <w:rPr>
          <w:rFonts w:cs="Arial"/>
        </w:rPr>
        <w:t>Exonération</w:t>
      </w:r>
      <w:bookmarkEnd w:id="38"/>
      <w:bookmarkEnd w:id="39"/>
      <w:r w:rsidRPr="00A248F7">
        <w:rPr>
          <w:rFonts w:cs="Arial"/>
        </w:rPr>
        <w:t xml:space="preserve"> </w:t>
      </w:r>
    </w:p>
    <w:p w14:paraId="79D794CB" w14:textId="7D0660D2" w:rsidR="00D47468" w:rsidRPr="00A248F7" w:rsidRDefault="00D47468" w:rsidP="00D47468">
      <w:pPr>
        <w:pStyle w:val="Corpsdetexte"/>
        <w:rPr>
          <w:rFonts w:cs="Arial"/>
          <w:sz w:val="22"/>
        </w:rPr>
      </w:pPr>
      <w:r w:rsidRPr="00A248F7">
        <w:rPr>
          <w:rFonts w:cs="Arial"/>
          <w:sz w:val="22"/>
        </w:rPr>
        <w:t>L’article 1</w:t>
      </w:r>
      <w:r w:rsidR="00014A40">
        <w:rPr>
          <w:rFonts w:cs="Arial"/>
          <w:sz w:val="22"/>
        </w:rPr>
        <w:t>5</w:t>
      </w:r>
      <w:r w:rsidR="00AD73BC" w:rsidRPr="00A248F7">
        <w:rPr>
          <w:rFonts w:cs="Arial"/>
          <w:sz w:val="22"/>
        </w:rPr>
        <w:t>.1</w:t>
      </w:r>
      <w:r w:rsidRPr="00A248F7">
        <w:rPr>
          <w:rFonts w:cs="Arial"/>
          <w:sz w:val="22"/>
        </w:rPr>
        <w:t>.3 du CCAG/</w:t>
      </w:r>
      <w:r w:rsidR="00F24325">
        <w:rPr>
          <w:rFonts w:cs="Arial"/>
          <w:sz w:val="22"/>
        </w:rPr>
        <w:t>MI</w:t>
      </w:r>
      <w:r w:rsidRPr="00A248F7">
        <w:rPr>
          <w:rFonts w:cs="Arial"/>
          <w:sz w:val="22"/>
        </w:rPr>
        <w:t xml:space="preserve"> prévoit que le titulaire est exonéré des pénalités dont le montant total ne dépasse pas 1000 € sur l’ensemble du marché. </w:t>
      </w:r>
    </w:p>
    <w:p w14:paraId="5E7421EF" w14:textId="77777777" w:rsidR="00D47468" w:rsidRPr="00A248F7" w:rsidRDefault="00D47468" w:rsidP="005341A5">
      <w:pPr>
        <w:pStyle w:val="Titre2"/>
        <w:rPr>
          <w:rFonts w:cs="Arial"/>
        </w:rPr>
      </w:pPr>
      <w:bookmarkStart w:id="40" w:name="_Toc83807404"/>
      <w:bookmarkStart w:id="41" w:name="_Toc210723635"/>
      <w:r w:rsidRPr="00A248F7">
        <w:rPr>
          <w:rFonts w:cs="Arial"/>
        </w:rPr>
        <w:t>Plafonnement des pénalités</w:t>
      </w:r>
      <w:bookmarkEnd w:id="40"/>
      <w:bookmarkEnd w:id="41"/>
    </w:p>
    <w:p w14:paraId="2846C723" w14:textId="0CA44CBD" w:rsidR="00D47468" w:rsidRPr="00A248F7" w:rsidRDefault="00D47468" w:rsidP="00D47468">
      <w:pPr>
        <w:pStyle w:val="Corpsdetexte"/>
        <w:spacing w:before="0"/>
        <w:rPr>
          <w:rFonts w:cs="Arial"/>
          <w:sz w:val="22"/>
        </w:rPr>
      </w:pPr>
      <w:r w:rsidRPr="00A248F7">
        <w:rPr>
          <w:rFonts w:cs="Arial"/>
          <w:sz w:val="22"/>
        </w:rPr>
        <w:t>Par dérogation à l’article 1</w:t>
      </w:r>
      <w:r w:rsidR="00227141">
        <w:rPr>
          <w:rFonts w:cs="Arial"/>
          <w:sz w:val="22"/>
        </w:rPr>
        <w:t>5</w:t>
      </w:r>
      <w:r w:rsidR="00AD73BC" w:rsidRPr="00A248F7">
        <w:rPr>
          <w:rFonts w:cs="Arial"/>
          <w:sz w:val="22"/>
        </w:rPr>
        <w:t>.1</w:t>
      </w:r>
      <w:r w:rsidRPr="00A248F7">
        <w:rPr>
          <w:rFonts w:cs="Arial"/>
          <w:sz w:val="22"/>
        </w:rPr>
        <w:t>.2 du CCAG/</w:t>
      </w:r>
      <w:r w:rsidR="00227141">
        <w:rPr>
          <w:rFonts w:cs="Arial"/>
          <w:sz w:val="22"/>
        </w:rPr>
        <w:t>MI</w:t>
      </w:r>
      <w:r w:rsidRPr="00A248F7">
        <w:rPr>
          <w:rFonts w:cs="Arial"/>
          <w:sz w:val="22"/>
        </w:rPr>
        <w:t xml:space="preserve">, le montant total des pénalités de retard ne peut excéder 30% du </w:t>
      </w:r>
      <w:r w:rsidR="00D716BD">
        <w:rPr>
          <w:rFonts w:cs="Arial"/>
          <w:sz w:val="22"/>
        </w:rPr>
        <w:t>montant</w:t>
      </w:r>
      <w:r w:rsidRPr="00A248F7">
        <w:rPr>
          <w:rFonts w:cs="Arial"/>
          <w:sz w:val="22"/>
        </w:rPr>
        <w:t xml:space="preserve"> HT du </w:t>
      </w:r>
      <w:r w:rsidR="00D716BD">
        <w:rPr>
          <w:rFonts w:cs="Arial"/>
          <w:sz w:val="22"/>
        </w:rPr>
        <w:t>bon de commande concerné</w:t>
      </w:r>
      <w:r w:rsidRPr="00A248F7">
        <w:rPr>
          <w:rFonts w:cs="Arial"/>
          <w:sz w:val="22"/>
        </w:rPr>
        <w:t>.</w:t>
      </w:r>
    </w:p>
    <w:p w14:paraId="3E52401D" w14:textId="77777777" w:rsidR="00D47468" w:rsidRPr="00A248F7" w:rsidRDefault="00D47468" w:rsidP="005341A5">
      <w:pPr>
        <w:pStyle w:val="Titre2"/>
        <w:rPr>
          <w:rFonts w:cs="Arial"/>
        </w:rPr>
      </w:pPr>
      <w:bookmarkStart w:id="42" w:name="_Toc210723636"/>
      <w:r w:rsidRPr="00A248F7">
        <w:rPr>
          <w:rFonts w:cs="Arial"/>
        </w:rPr>
        <w:t>Recouvrement</w:t>
      </w:r>
      <w:bookmarkEnd w:id="42"/>
    </w:p>
    <w:p w14:paraId="01290A10" w14:textId="59909AC9" w:rsidR="00A968B4" w:rsidRPr="00A968B4" w:rsidRDefault="00A968B4" w:rsidP="009324C4">
      <w:pPr>
        <w:spacing w:before="120"/>
        <w:jc w:val="both"/>
        <w:rPr>
          <w:rFonts w:ascii="Arial" w:eastAsia="Times New Roman" w:hAnsi="Arial" w:cs="Arial"/>
          <w:lang w:eastAsia="fr-FR"/>
        </w:rPr>
      </w:pPr>
      <w:r w:rsidRPr="00A968B4">
        <w:rPr>
          <w:rFonts w:ascii="Arial" w:eastAsia="Times New Roman" w:hAnsi="Arial" w:cs="Arial"/>
          <w:lang w:eastAsia="fr-FR"/>
        </w:rPr>
        <w:t>Par dérogation à l’article 15.1 du CCAG de référence, les pénalités réputées initialement provisoires, sont précomptées sans formalité préalable au moment du règlement de la facture. Le décompte des pénalités est adressé au ti</w:t>
      </w:r>
      <w:r w:rsidR="00676500">
        <w:rPr>
          <w:rFonts w:ascii="Arial" w:eastAsia="Times New Roman" w:hAnsi="Arial" w:cs="Arial"/>
          <w:lang w:eastAsia="fr-FR"/>
        </w:rPr>
        <w:t>tulaire par voie postale avec accusé de réception</w:t>
      </w:r>
      <w:r w:rsidRPr="00A968B4">
        <w:rPr>
          <w:rFonts w:ascii="Arial" w:eastAsia="Times New Roman" w:hAnsi="Arial" w:cs="Arial"/>
          <w:lang w:eastAsia="fr-FR"/>
        </w:rPr>
        <w:t xml:space="preserve"> et/ou par voie dématérialisée.</w:t>
      </w:r>
    </w:p>
    <w:p w14:paraId="1E73A723" w14:textId="77EBE4F9" w:rsidR="00A968B4" w:rsidRPr="00A968B4" w:rsidRDefault="00A968B4" w:rsidP="009324C4">
      <w:pPr>
        <w:spacing w:before="120"/>
        <w:jc w:val="both"/>
        <w:rPr>
          <w:rFonts w:ascii="Arial" w:eastAsia="Times New Roman" w:hAnsi="Arial" w:cs="Arial"/>
          <w:lang w:eastAsia="fr-FR"/>
        </w:rPr>
      </w:pPr>
      <w:r w:rsidRPr="00A968B4">
        <w:rPr>
          <w:rFonts w:ascii="Arial" w:eastAsia="Times New Roman" w:hAnsi="Arial" w:cs="Arial"/>
          <w:lang w:eastAsia="fr-FR"/>
        </w:rPr>
        <w:t>Le titulaire dispose de quinze (15) jours calendaires pour présent</w:t>
      </w:r>
      <w:r w:rsidR="009324C4">
        <w:rPr>
          <w:rFonts w:ascii="Arial" w:eastAsia="Times New Roman" w:hAnsi="Arial" w:cs="Arial"/>
          <w:lang w:eastAsia="fr-FR"/>
        </w:rPr>
        <w:t>er ses observations</w:t>
      </w:r>
      <w:r w:rsidRPr="00A968B4">
        <w:rPr>
          <w:rFonts w:ascii="Arial" w:eastAsia="Times New Roman" w:hAnsi="Arial" w:cs="Arial"/>
          <w:lang w:eastAsia="fr-FR"/>
        </w:rPr>
        <w:t xml:space="preserve">, à compter de la notification du décompte de pénalités. Passé ce délai, le titulaire est réputé avoir accepté les pénalités. </w:t>
      </w:r>
    </w:p>
    <w:p w14:paraId="55DF9A58" w14:textId="77777777" w:rsidR="00A968B4" w:rsidRPr="00A968B4" w:rsidRDefault="00A968B4" w:rsidP="009324C4">
      <w:pPr>
        <w:spacing w:before="120"/>
        <w:jc w:val="both"/>
        <w:rPr>
          <w:rFonts w:ascii="Arial" w:eastAsia="Times New Roman" w:hAnsi="Arial" w:cs="Arial"/>
          <w:lang w:eastAsia="fr-FR"/>
        </w:rPr>
      </w:pPr>
      <w:r w:rsidRPr="00A968B4">
        <w:rPr>
          <w:rFonts w:ascii="Arial" w:eastAsia="Times New Roman" w:hAnsi="Arial" w:cs="Arial"/>
          <w:lang w:eastAsia="fr-FR"/>
        </w:rPr>
        <w:t>Suite aux observations du titulaire sur le décompte des pénalités en recouvrement ou en l’absence de réponse sous le délai de quinze (15) jours, le pouvoir adjudicateur prend l’une des décisions suivantes :</w:t>
      </w:r>
    </w:p>
    <w:p w14:paraId="7E3102E3" w14:textId="77777777" w:rsidR="00A968B4" w:rsidRPr="00A968B4" w:rsidRDefault="00A968B4" w:rsidP="009324C4">
      <w:pPr>
        <w:numPr>
          <w:ilvl w:val="0"/>
          <w:numId w:val="22"/>
        </w:numPr>
        <w:spacing w:before="60" w:after="60" w:line="240" w:lineRule="auto"/>
        <w:ind w:left="284" w:hanging="284"/>
        <w:jc w:val="both"/>
        <w:rPr>
          <w:rFonts w:ascii="Arial" w:eastAsia="Times New Roman" w:hAnsi="Arial" w:cs="Arial"/>
          <w:lang w:eastAsia="fr-FR"/>
        </w:rPr>
      </w:pPr>
      <w:proofErr w:type="gramStart"/>
      <w:r w:rsidRPr="00A968B4">
        <w:rPr>
          <w:rFonts w:ascii="Arial" w:eastAsia="Times New Roman" w:hAnsi="Arial" w:cs="Arial"/>
          <w:lang w:eastAsia="fr-FR"/>
        </w:rPr>
        <w:t>application</w:t>
      </w:r>
      <w:proofErr w:type="gramEnd"/>
      <w:r w:rsidRPr="00A968B4">
        <w:rPr>
          <w:rFonts w:ascii="Arial" w:eastAsia="Times New Roman" w:hAnsi="Arial" w:cs="Arial"/>
          <w:lang w:eastAsia="fr-FR"/>
        </w:rPr>
        <w:t xml:space="preserve"> définitive des pénalités ;</w:t>
      </w:r>
    </w:p>
    <w:p w14:paraId="3948A99D" w14:textId="77777777" w:rsidR="00A968B4" w:rsidRPr="00A968B4" w:rsidRDefault="00A968B4" w:rsidP="009324C4">
      <w:pPr>
        <w:numPr>
          <w:ilvl w:val="0"/>
          <w:numId w:val="22"/>
        </w:numPr>
        <w:spacing w:before="60" w:after="60" w:line="240" w:lineRule="auto"/>
        <w:ind w:left="284" w:hanging="284"/>
        <w:jc w:val="both"/>
        <w:rPr>
          <w:rFonts w:ascii="Arial" w:eastAsia="Times New Roman" w:hAnsi="Arial" w:cs="Arial"/>
          <w:lang w:eastAsia="fr-FR"/>
        </w:rPr>
      </w:pPr>
      <w:proofErr w:type="gramStart"/>
      <w:r w:rsidRPr="00A968B4">
        <w:rPr>
          <w:rFonts w:ascii="Arial" w:eastAsia="Times New Roman" w:hAnsi="Arial" w:cs="Arial"/>
          <w:lang w:eastAsia="fr-FR"/>
        </w:rPr>
        <w:lastRenderedPageBreak/>
        <w:t>exonération</w:t>
      </w:r>
      <w:proofErr w:type="gramEnd"/>
      <w:r w:rsidRPr="00A968B4">
        <w:rPr>
          <w:rFonts w:ascii="Arial" w:eastAsia="Times New Roman" w:hAnsi="Arial" w:cs="Arial"/>
          <w:lang w:eastAsia="fr-FR"/>
        </w:rPr>
        <w:t xml:space="preserve"> partielle ;</w:t>
      </w:r>
    </w:p>
    <w:p w14:paraId="339FBC49" w14:textId="77777777" w:rsidR="00A968B4" w:rsidRPr="00A968B4" w:rsidRDefault="00A968B4" w:rsidP="009324C4">
      <w:pPr>
        <w:numPr>
          <w:ilvl w:val="0"/>
          <w:numId w:val="22"/>
        </w:numPr>
        <w:spacing w:before="60" w:after="60" w:line="240" w:lineRule="auto"/>
        <w:ind w:left="284" w:hanging="284"/>
        <w:jc w:val="both"/>
        <w:rPr>
          <w:rFonts w:ascii="Arial" w:eastAsia="Times New Roman" w:hAnsi="Arial" w:cs="Arial"/>
          <w:lang w:eastAsia="fr-FR"/>
        </w:rPr>
      </w:pPr>
      <w:proofErr w:type="gramStart"/>
      <w:r w:rsidRPr="00A968B4">
        <w:rPr>
          <w:rFonts w:ascii="Arial" w:eastAsia="Times New Roman" w:hAnsi="Arial" w:cs="Arial"/>
          <w:lang w:eastAsia="fr-FR"/>
        </w:rPr>
        <w:t>exonération</w:t>
      </w:r>
      <w:proofErr w:type="gramEnd"/>
      <w:r w:rsidRPr="00A968B4">
        <w:rPr>
          <w:rFonts w:ascii="Arial" w:eastAsia="Times New Roman" w:hAnsi="Arial" w:cs="Arial"/>
          <w:lang w:eastAsia="fr-FR"/>
        </w:rPr>
        <w:t xml:space="preserve"> totale. </w:t>
      </w:r>
    </w:p>
    <w:p w14:paraId="324857BF" w14:textId="08A636AC" w:rsidR="00A968B4" w:rsidRDefault="00A968B4" w:rsidP="009324C4">
      <w:pPr>
        <w:spacing w:before="120"/>
        <w:jc w:val="both"/>
      </w:pPr>
      <w:r w:rsidRPr="00A968B4">
        <w:rPr>
          <w:rFonts w:ascii="Arial" w:eastAsia="Times New Roman" w:hAnsi="Arial" w:cs="Arial"/>
          <w:lang w:eastAsia="fr-FR"/>
        </w:rPr>
        <w:t>Le titulaire est informé de la décision prise par le pouvoir adjudicateur par voie postale ou dématérialisée.</w:t>
      </w:r>
    </w:p>
    <w:p w14:paraId="7137CA17" w14:textId="77777777" w:rsidR="00D47468" w:rsidRPr="00A248F7" w:rsidRDefault="00D47468" w:rsidP="00C229B1">
      <w:pPr>
        <w:pStyle w:val="Titre1"/>
        <w:rPr>
          <w:rFonts w:cs="Arial"/>
        </w:rPr>
      </w:pPr>
      <w:bookmarkStart w:id="43" w:name="_Toc210723637"/>
      <w:r w:rsidRPr="00A248F7">
        <w:rPr>
          <w:rFonts w:cs="Arial"/>
        </w:rPr>
        <w:t>REGIME FINANCIER</w:t>
      </w:r>
      <w:bookmarkEnd w:id="43"/>
    </w:p>
    <w:p w14:paraId="0450C8B9" w14:textId="77777777" w:rsidR="00D47468" w:rsidRPr="00A248F7" w:rsidRDefault="00D47468" w:rsidP="005341A5">
      <w:pPr>
        <w:pStyle w:val="Titre2"/>
        <w:rPr>
          <w:rFonts w:cs="Arial"/>
        </w:rPr>
      </w:pPr>
      <w:bookmarkStart w:id="44" w:name="_Toc210723638"/>
      <w:r w:rsidRPr="00A248F7">
        <w:rPr>
          <w:rFonts w:cs="Arial"/>
        </w:rPr>
        <w:t>Forme et contenu des prix</w:t>
      </w:r>
      <w:bookmarkEnd w:id="44"/>
    </w:p>
    <w:p w14:paraId="2A311822" w14:textId="1E268FBE" w:rsidR="00D47468" w:rsidRPr="00A248F7" w:rsidRDefault="00D47468" w:rsidP="00D47468">
      <w:pPr>
        <w:pStyle w:val="Corpsdetexte"/>
        <w:rPr>
          <w:rFonts w:cs="Arial"/>
          <w:sz w:val="22"/>
        </w:rPr>
      </w:pPr>
      <w:r w:rsidRPr="00A248F7">
        <w:rPr>
          <w:rFonts w:cs="Arial"/>
          <w:sz w:val="22"/>
        </w:rPr>
        <w:t>Les prix unitaires des réservoirs sont indiqués à l’annexe 1 à l’acte d’engagement « Prix des réservoirs ».</w:t>
      </w:r>
    </w:p>
    <w:p w14:paraId="3877894C" w14:textId="77777777" w:rsidR="00D47468" w:rsidRPr="00A248F7" w:rsidRDefault="00D47468" w:rsidP="00D47468">
      <w:pPr>
        <w:pStyle w:val="Corpsdetexte"/>
        <w:rPr>
          <w:rFonts w:cs="Arial"/>
          <w:sz w:val="22"/>
        </w:rPr>
      </w:pPr>
      <w:r w:rsidRPr="00A248F7">
        <w:rPr>
          <w:rFonts w:cs="Arial"/>
          <w:sz w:val="22"/>
        </w:rPr>
        <w:t>L'euro est la monnaie de compte du marché.</w:t>
      </w:r>
    </w:p>
    <w:p w14:paraId="5CDB043F" w14:textId="77777777" w:rsidR="00D47468" w:rsidRPr="00A248F7" w:rsidRDefault="00D47468" w:rsidP="00D47468">
      <w:pPr>
        <w:pStyle w:val="Corpsdetexte"/>
        <w:rPr>
          <w:rFonts w:cs="Arial"/>
          <w:sz w:val="22"/>
          <w:lang w:bidi="fa-IR"/>
        </w:rPr>
      </w:pPr>
      <w:r w:rsidRPr="00A248F7">
        <w:rPr>
          <w:rFonts w:cs="Arial"/>
          <w:sz w:val="22"/>
        </w:rPr>
        <w:t xml:space="preserve">Les prix sont établis hors taxes. </w:t>
      </w:r>
      <w:r w:rsidRPr="00A248F7">
        <w:rPr>
          <w:rFonts w:cs="Arial"/>
          <w:sz w:val="22"/>
          <w:lang w:bidi="fa-IR"/>
        </w:rPr>
        <w:t>Sont applicables les taux de TVA en vigueur lors du fait générateur de la taxe au sens de l'article 269 du code général des impôts.</w:t>
      </w:r>
    </w:p>
    <w:p w14:paraId="593EC458" w14:textId="05B874F8" w:rsidR="00D47468" w:rsidRPr="00A248F7" w:rsidRDefault="00D47468" w:rsidP="00D47468">
      <w:pPr>
        <w:pStyle w:val="Corpsdetexte"/>
        <w:rPr>
          <w:rFonts w:cs="Arial"/>
          <w:sz w:val="22"/>
        </w:rPr>
      </w:pPr>
      <w:r w:rsidRPr="00A248F7">
        <w:rPr>
          <w:rFonts w:cs="Arial"/>
          <w:sz w:val="22"/>
        </w:rPr>
        <w:t>Les prix sont réputés inclure</w:t>
      </w:r>
      <w:r w:rsidR="008E1A3B">
        <w:rPr>
          <w:rFonts w:cs="Arial"/>
          <w:sz w:val="22"/>
        </w:rPr>
        <w:t xml:space="preserve"> l’ensembles des coûts afférents à la réalisation des prestations, et notamment</w:t>
      </w:r>
      <w:r w:rsidRPr="00A248F7">
        <w:rPr>
          <w:rFonts w:cs="Arial"/>
          <w:sz w:val="22"/>
        </w:rPr>
        <w:t xml:space="preserve"> :</w:t>
      </w:r>
    </w:p>
    <w:p w14:paraId="57FF4D8B" w14:textId="77777777" w:rsidR="00D47468" w:rsidRPr="00A248F7" w:rsidRDefault="00D47468" w:rsidP="00D47468">
      <w:pPr>
        <w:pStyle w:val="Corpsdetexte"/>
        <w:rPr>
          <w:rFonts w:cs="Arial"/>
          <w:sz w:val="22"/>
        </w:rPr>
      </w:pPr>
      <w:r w:rsidRPr="00A248F7">
        <w:rPr>
          <w:rFonts w:cs="Arial"/>
          <w:sz w:val="22"/>
        </w:rPr>
        <w:t>- tous les frais annexes et les matériels nécessaires à l'exécution des prestations ;</w:t>
      </w:r>
    </w:p>
    <w:p w14:paraId="784EA4B6" w14:textId="77777777" w:rsidR="00D47468" w:rsidRPr="00A248F7" w:rsidRDefault="00D47468" w:rsidP="00D47468">
      <w:pPr>
        <w:pStyle w:val="Corpsdetexte"/>
        <w:rPr>
          <w:rFonts w:cs="Arial"/>
          <w:sz w:val="22"/>
        </w:rPr>
      </w:pPr>
      <w:r w:rsidRPr="00A248F7">
        <w:rPr>
          <w:rFonts w:cs="Arial"/>
          <w:sz w:val="22"/>
        </w:rPr>
        <w:t>- la livraison des produits franco de port, d'emballage, de manutention, de palettisation, d'assurances, de stockage, de transport et de déchargement jusqu'au lieu de livraison. Aucun emballage n'est facturé. Toutes les livraisons sont effectuées en caisses fournies par le SEO.</w:t>
      </w:r>
    </w:p>
    <w:p w14:paraId="7C11C470" w14:textId="77777777" w:rsidR="00D47468" w:rsidRPr="00A248F7" w:rsidRDefault="00D47468" w:rsidP="005341A5">
      <w:pPr>
        <w:pStyle w:val="Titre2"/>
        <w:rPr>
          <w:rFonts w:cs="Arial"/>
        </w:rPr>
      </w:pPr>
      <w:bookmarkStart w:id="45" w:name="_Toc210723639"/>
      <w:r w:rsidRPr="00A248F7">
        <w:rPr>
          <w:rFonts w:cs="Arial"/>
        </w:rPr>
        <w:t>Variation des prix</w:t>
      </w:r>
      <w:bookmarkEnd w:id="45"/>
    </w:p>
    <w:p w14:paraId="50A9F34C" w14:textId="166C9183" w:rsidR="00D47468" w:rsidRPr="00A248F7" w:rsidRDefault="00D47468" w:rsidP="00D47468">
      <w:pPr>
        <w:pStyle w:val="Corpsdetexte"/>
        <w:rPr>
          <w:rFonts w:cs="Arial"/>
          <w:sz w:val="22"/>
        </w:rPr>
      </w:pPr>
      <w:r w:rsidRPr="00A248F7">
        <w:rPr>
          <w:rFonts w:cs="Arial"/>
          <w:sz w:val="22"/>
        </w:rPr>
        <w:t>Les prix sont ferme et ne varient pas pendant toute la durée du marché.</w:t>
      </w:r>
      <w:r w:rsidR="008608B1">
        <w:rPr>
          <w:rFonts w:cs="Arial"/>
          <w:sz w:val="22"/>
        </w:rPr>
        <w:t xml:space="preserve"> En raison du faible montant du présent marché, l’</w:t>
      </w:r>
      <w:r w:rsidR="00FD4F08">
        <w:rPr>
          <w:rFonts w:cs="Arial"/>
          <w:sz w:val="22"/>
        </w:rPr>
        <w:t>acquisition de l’ensembles des</w:t>
      </w:r>
      <w:r w:rsidR="008608B1">
        <w:rPr>
          <w:rFonts w:cs="Arial"/>
          <w:sz w:val="22"/>
        </w:rPr>
        <w:t xml:space="preserve"> réservoirs sera réalisée dès sa notification</w:t>
      </w:r>
      <w:r w:rsidR="005B3171">
        <w:rPr>
          <w:rFonts w:cs="Arial"/>
          <w:sz w:val="22"/>
        </w:rPr>
        <w:t>.</w:t>
      </w:r>
    </w:p>
    <w:p w14:paraId="22E79921" w14:textId="07AAA348" w:rsidR="00D47468" w:rsidRDefault="00D47468" w:rsidP="005341A5">
      <w:pPr>
        <w:pStyle w:val="Titre2"/>
        <w:rPr>
          <w:rFonts w:cs="Arial"/>
        </w:rPr>
      </w:pPr>
      <w:bookmarkStart w:id="46" w:name="_Toc210723640"/>
      <w:r w:rsidRPr="00A248F7">
        <w:rPr>
          <w:rFonts w:cs="Arial"/>
        </w:rPr>
        <w:t>Avances</w:t>
      </w:r>
      <w:bookmarkEnd w:id="46"/>
    </w:p>
    <w:p w14:paraId="60006B3D" w14:textId="77777777" w:rsidR="00255B30" w:rsidRPr="00255B30" w:rsidRDefault="00255B30" w:rsidP="00255B30">
      <w:pPr>
        <w:rPr>
          <w:rFonts w:ascii="Arial" w:hAnsi="Arial" w:cs="Arial"/>
        </w:rPr>
      </w:pPr>
      <w:r w:rsidRPr="00255B30">
        <w:rPr>
          <w:rFonts w:ascii="Arial" w:hAnsi="Arial" w:cs="Arial"/>
        </w:rPr>
        <w:t>Le versement des avances s’effectue conformément à la réglementation en vigueur.</w:t>
      </w:r>
    </w:p>
    <w:p w14:paraId="0B1EDC67" w14:textId="26D2E7F8" w:rsidR="00255B30" w:rsidRPr="00255B30" w:rsidRDefault="00255B30" w:rsidP="00255B30">
      <w:pPr>
        <w:rPr>
          <w:rFonts w:ascii="Arial" w:hAnsi="Arial" w:cs="Arial"/>
        </w:rPr>
      </w:pPr>
      <w:r w:rsidRPr="00255B30">
        <w:rPr>
          <w:rFonts w:ascii="Arial" w:hAnsi="Arial" w:cs="Arial"/>
        </w:rPr>
        <w:t xml:space="preserve">Le montant de l’avance, fixé à 5% du montant initial TTC du marché divisé par sa durée exprimée en mois, </w:t>
      </w:r>
      <w:r w:rsidR="00FA6FE1">
        <w:rPr>
          <w:rFonts w:ascii="Arial" w:hAnsi="Arial" w:cs="Arial"/>
        </w:rPr>
        <w:t xml:space="preserve">est </w:t>
      </w:r>
      <w:r w:rsidRPr="00255B30">
        <w:rPr>
          <w:rFonts w:ascii="Arial" w:hAnsi="Arial" w:cs="Arial"/>
        </w:rPr>
        <w:t>porté à 30% lorsque le bénéfi</w:t>
      </w:r>
      <w:r>
        <w:rPr>
          <w:rFonts w:ascii="Arial" w:hAnsi="Arial" w:cs="Arial"/>
        </w:rPr>
        <w:t>ciaire de l’avance est une PME.</w:t>
      </w:r>
    </w:p>
    <w:p w14:paraId="39FA1BB5" w14:textId="743AF77F" w:rsidR="00255B30" w:rsidRPr="00255B30" w:rsidRDefault="00255B30" w:rsidP="00255B30">
      <w:pPr>
        <w:rPr>
          <w:rFonts w:ascii="Arial" w:hAnsi="Arial" w:cs="Arial"/>
        </w:rPr>
      </w:pPr>
      <w:r w:rsidRPr="00255B30">
        <w:rPr>
          <w:rFonts w:ascii="Arial" w:hAnsi="Arial" w:cs="Arial"/>
        </w:rPr>
        <w:t xml:space="preserve">Le remboursement de l’avance est effectué selon les modalités de l’article R.2391-7 du Code de la </w:t>
      </w:r>
      <w:r w:rsidR="00FA6FE1">
        <w:rPr>
          <w:rFonts w:ascii="Arial" w:hAnsi="Arial" w:cs="Arial"/>
        </w:rPr>
        <w:t>C</w:t>
      </w:r>
      <w:r w:rsidR="00FA6FE1" w:rsidRPr="00255B30">
        <w:rPr>
          <w:rFonts w:ascii="Arial" w:hAnsi="Arial" w:cs="Arial"/>
        </w:rPr>
        <w:t xml:space="preserve">ommande </w:t>
      </w:r>
      <w:r w:rsidR="00FA6FE1">
        <w:rPr>
          <w:rFonts w:ascii="Arial" w:hAnsi="Arial" w:cs="Arial"/>
        </w:rPr>
        <w:t>P</w:t>
      </w:r>
      <w:r w:rsidR="00FA6FE1" w:rsidRPr="00255B30">
        <w:rPr>
          <w:rFonts w:ascii="Arial" w:hAnsi="Arial" w:cs="Arial"/>
        </w:rPr>
        <w:t>ublique</w:t>
      </w:r>
      <w:r w:rsidRPr="00255B30">
        <w:rPr>
          <w:rFonts w:ascii="Arial" w:hAnsi="Arial" w:cs="Arial"/>
        </w:rPr>
        <w:t>.</w:t>
      </w:r>
    </w:p>
    <w:p w14:paraId="4B05C2C0" w14:textId="6F917609" w:rsidR="00255B30" w:rsidRPr="00255B30" w:rsidRDefault="00255B30" w:rsidP="00B35E64">
      <w:pPr>
        <w:jc w:val="both"/>
        <w:rPr>
          <w:rFonts w:ascii="Arial" w:hAnsi="Arial" w:cs="Arial"/>
        </w:rPr>
      </w:pPr>
      <w:r w:rsidRPr="00255B30">
        <w:rPr>
          <w:rFonts w:ascii="Arial" w:hAnsi="Arial" w:cs="Arial"/>
        </w:rPr>
        <w:t>Il est procédé au versement de l’avance dans un délai de trente (30) jours à compter du commencement des prestations correspon</w:t>
      </w:r>
      <w:r w:rsidR="00D26641">
        <w:rPr>
          <w:rFonts w:ascii="Arial" w:hAnsi="Arial" w:cs="Arial"/>
        </w:rPr>
        <w:t>d au mois d’exécution déterminé, si le montant et le délai d’exécution du bon de commande remplissent les conditions réglementaires de versement.</w:t>
      </w:r>
    </w:p>
    <w:p w14:paraId="370D0AFB" w14:textId="3B3F3F65" w:rsidR="00255B30" w:rsidRPr="00255B30" w:rsidRDefault="00255B30" w:rsidP="00255B30">
      <w:pPr>
        <w:rPr>
          <w:rFonts w:ascii="Arial" w:hAnsi="Arial" w:cs="Arial"/>
        </w:rPr>
      </w:pPr>
      <w:r w:rsidRPr="00255B30">
        <w:rPr>
          <w:rFonts w:ascii="Arial" w:hAnsi="Arial" w:cs="Arial"/>
        </w:rPr>
        <w:t>Le titulaire peut refuser le versement de l’avance lorsque celle-ci est obligatoire. Le cas échéant, il doit mentionner expressém</w:t>
      </w:r>
      <w:r w:rsidR="00520DB5">
        <w:rPr>
          <w:rFonts w:ascii="Arial" w:hAnsi="Arial" w:cs="Arial"/>
        </w:rPr>
        <w:t xml:space="preserve">ent cette volonté au sein </w:t>
      </w:r>
      <w:r w:rsidRPr="00255B30">
        <w:rPr>
          <w:rFonts w:ascii="Arial" w:hAnsi="Arial" w:cs="Arial"/>
        </w:rPr>
        <w:t>de l’acte d’engagement.</w:t>
      </w:r>
    </w:p>
    <w:p w14:paraId="3846C737" w14:textId="6D04F87A" w:rsidR="00ED5DCE" w:rsidRDefault="00AB764E" w:rsidP="00255B30">
      <w:pPr>
        <w:rPr>
          <w:rFonts w:ascii="Arial" w:hAnsi="Arial" w:cs="Arial"/>
        </w:rPr>
      </w:pPr>
      <w:r>
        <w:rPr>
          <w:rFonts w:ascii="Arial" w:hAnsi="Arial" w:cs="Arial"/>
        </w:rPr>
        <w:t>L’option A prévue à l’article 12</w:t>
      </w:r>
      <w:r w:rsidR="00255B30" w:rsidRPr="00255B30">
        <w:rPr>
          <w:rFonts w:ascii="Arial" w:hAnsi="Arial" w:cs="Arial"/>
        </w:rPr>
        <w:t>.1 du CCAG de référence s’applique.</w:t>
      </w:r>
    </w:p>
    <w:p w14:paraId="736ADD0C" w14:textId="1BF8D937" w:rsidR="000536F6" w:rsidRDefault="000536F6" w:rsidP="00B35E64">
      <w:pPr>
        <w:jc w:val="both"/>
        <w:rPr>
          <w:rFonts w:ascii="Arial" w:hAnsi="Arial" w:cs="Arial"/>
        </w:rPr>
      </w:pPr>
      <w:r w:rsidRPr="000536F6">
        <w:rPr>
          <w:rFonts w:ascii="Arial" w:hAnsi="Arial" w:cs="Arial"/>
        </w:rPr>
        <w:t xml:space="preserve">NOTA : à titre exceptionnel, et pour des raisons impérieuses liées à la clôture de l’exercice budgétaire en cours, le pouvoir adjudicateur peut, en cours d’exécution de l’accord-cadre, porter le taux d’avance jusqu’à 60% du montant toutes taxes comprises du bon de commande, y compris lorsque les conditions </w:t>
      </w:r>
      <w:r w:rsidRPr="000536F6">
        <w:rPr>
          <w:rFonts w:ascii="Arial" w:hAnsi="Arial" w:cs="Arial"/>
        </w:rPr>
        <w:lastRenderedPageBreak/>
        <w:t>posées par l’article R.2391-1 ne sont pas réunies. Le nouveau montant du versement de l’avance figurera sur les bons de commandes de fin d’année notifiés au titulaire et ne vaudra que pour le bon de commande concerné.</w:t>
      </w:r>
    </w:p>
    <w:p w14:paraId="7AE9E76D" w14:textId="77777777" w:rsidR="00D47468" w:rsidRPr="00A248F7" w:rsidRDefault="00D47468" w:rsidP="005341A5">
      <w:pPr>
        <w:pStyle w:val="Titre2"/>
        <w:rPr>
          <w:rFonts w:cs="Arial"/>
        </w:rPr>
      </w:pPr>
      <w:bookmarkStart w:id="47" w:name="_Toc210723641"/>
      <w:r w:rsidRPr="00A248F7">
        <w:rPr>
          <w:rFonts w:cs="Arial"/>
        </w:rPr>
        <w:t>Modalités financières</w:t>
      </w:r>
      <w:bookmarkEnd w:id="47"/>
    </w:p>
    <w:p w14:paraId="3F1F415C" w14:textId="77777777" w:rsidR="00D47468" w:rsidRPr="00A248F7" w:rsidRDefault="00D47468" w:rsidP="005813A0">
      <w:pPr>
        <w:pStyle w:val="Titre3"/>
        <w:rPr>
          <w:rFonts w:cs="Arial"/>
          <w:sz w:val="22"/>
        </w:rPr>
      </w:pPr>
      <w:bookmarkStart w:id="48" w:name="_Toc210723642"/>
      <w:r w:rsidRPr="00A248F7">
        <w:rPr>
          <w:rFonts w:cs="Arial"/>
          <w:sz w:val="22"/>
        </w:rPr>
        <w:t>Répartition des paiements</w:t>
      </w:r>
      <w:bookmarkEnd w:id="48"/>
      <w:r w:rsidRPr="00A248F7">
        <w:rPr>
          <w:rFonts w:cs="Arial"/>
          <w:sz w:val="22"/>
        </w:rPr>
        <w:t xml:space="preserve">    </w:t>
      </w:r>
    </w:p>
    <w:p w14:paraId="2D1B3DA4" w14:textId="59EA497F" w:rsidR="00D47468" w:rsidRPr="00A248F7" w:rsidRDefault="00D47468" w:rsidP="00D47468">
      <w:pPr>
        <w:pStyle w:val="Corpsdetexte"/>
        <w:rPr>
          <w:rFonts w:cs="Arial"/>
          <w:sz w:val="22"/>
        </w:rPr>
      </w:pPr>
      <w:r w:rsidRPr="00A248F7">
        <w:rPr>
          <w:rFonts w:cs="Arial"/>
          <w:sz w:val="22"/>
        </w:rPr>
        <w:t xml:space="preserve">Le règlement s'effectue suivant les règles de la comptabilité publique, comme il est indiqué à </w:t>
      </w:r>
      <w:r w:rsidR="00AB764E">
        <w:rPr>
          <w:rFonts w:cs="Arial"/>
          <w:sz w:val="22"/>
        </w:rPr>
        <w:t>l'article 12</w:t>
      </w:r>
      <w:r w:rsidR="00DB4B3D" w:rsidRPr="00A248F7">
        <w:rPr>
          <w:rFonts w:cs="Arial"/>
          <w:sz w:val="22"/>
        </w:rPr>
        <w:t xml:space="preserve"> </w:t>
      </w:r>
      <w:r w:rsidR="00AB764E">
        <w:rPr>
          <w:rFonts w:cs="Arial"/>
          <w:sz w:val="22"/>
        </w:rPr>
        <w:t>du CCAG/MI</w:t>
      </w:r>
      <w:r w:rsidRPr="00A248F7">
        <w:rPr>
          <w:rFonts w:cs="Arial"/>
          <w:sz w:val="22"/>
        </w:rPr>
        <w:t xml:space="preserve">. Les fournitures font l'objet d'un paiement partiel définitif. La liquidation est effectuée par le </w:t>
      </w:r>
      <w:r w:rsidR="001B1BC1" w:rsidRPr="00A248F7">
        <w:rPr>
          <w:rFonts w:cs="Arial"/>
          <w:sz w:val="22"/>
        </w:rPr>
        <w:t>pouvoir adjudicateur</w:t>
      </w:r>
      <w:r w:rsidRPr="00A248F7">
        <w:rPr>
          <w:rFonts w:cs="Arial"/>
          <w:sz w:val="22"/>
        </w:rPr>
        <w:t>, qui effectue ses règlements en faisant donner crédit au compte ouvert au nom du titulaire.</w:t>
      </w:r>
    </w:p>
    <w:p w14:paraId="0918808B" w14:textId="56462CAC" w:rsidR="00D47468" w:rsidRPr="00A248F7" w:rsidRDefault="00D47468" w:rsidP="00D47468">
      <w:pPr>
        <w:pStyle w:val="Corpsdetexte"/>
        <w:rPr>
          <w:rFonts w:cs="Arial"/>
          <w:sz w:val="22"/>
        </w:rPr>
      </w:pPr>
      <w:r w:rsidRPr="00A248F7">
        <w:rPr>
          <w:rFonts w:cs="Arial"/>
          <w:sz w:val="22"/>
        </w:rPr>
        <w:t xml:space="preserve">Les demandes de paiement sont assignées par le </w:t>
      </w:r>
      <w:r w:rsidR="001B1BC1" w:rsidRPr="00A248F7">
        <w:rPr>
          <w:rFonts w:cs="Arial"/>
          <w:sz w:val="22"/>
        </w:rPr>
        <w:t xml:space="preserve">pouvoir adjudicateur </w:t>
      </w:r>
      <w:r w:rsidRPr="00A248F7">
        <w:rPr>
          <w:rFonts w:cs="Arial"/>
          <w:sz w:val="22"/>
        </w:rPr>
        <w:t xml:space="preserve">sur la caisse de l'Agent Comptable du Compte de Commerce, « </w:t>
      </w:r>
      <w:r w:rsidR="00D26641" w:rsidRPr="00D26641">
        <w:rPr>
          <w:rFonts w:cs="Arial"/>
          <w:sz w:val="22"/>
        </w:rPr>
        <w:t>Approvisionnement de l’Etat, des forces armées en produits pétroliers et énergies alternatives, biens et services complémentaires de l’Etat, des forces armées en produits pétroliers et énergies alternatives, biens et services complémentaires</w:t>
      </w:r>
      <w:r w:rsidR="00D26641">
        <w:rPr>
          <w:rFonts w:cs="Arial"/>
          <w:sz w:val="22"/>
        </w:rPr>
        <w:t xml:space="preserve"> </w:t>
      </w:r>
      <w:r w:rsidRPr="00A248F7">
        <w:rPr>
          <w:rFonts w:cs="Arial"/>
          <w:sz w:val="22"/>
        </w:rPr>
        <w:t>».</w:t>
      </w:r>
    </w:p>
    <w:p w14:paraId="0C07FE4F" w14:textId="5382D32F" w:rsidR="0040796F" w:rsidRPr="00A248F7" w:rsidRDefault="0040796F" w:rsidP="0040796F">
      <w:pPr>
        <w:pStyle w:val="Corpsdetexte"/>
        <w:rPr>
          <w:rFonts w:cs="Arial"/>
          <w:sz w:val="22"/>
        </w:rPr>
      </w:pPr>
      <w:r w:rsidRPr="00A248F7">
        <w:rPr>
          <w:rFonts w:cs="Arial"/>
          <w:sz w:val="22"/>
        </w:rPr>
        <w:t>Les sommes dues en exécution du présent marché sont payées en application des dispositions législatives et règlement</w:t>
      </w:r>
      <w:r w:rsidR="00064748">
        <w:rPr>
          <w:rFonts w:cs="Arial"/>
          <w:sz w:val="22"/>
        </w:rPr>
        <w:t>aires</w:t>
      </w:r>
      <w:r w:rsidRPr="00A248F7">
        <w:rPr>
          <w:rFonts w:cs="Arial"/>
          <w:sz w:val="22"/>
        </w:rPr>
        <w:t xml:space="preserve"> e</w:t>
      </w:r>
      <w:r w:rsidR="00064748">
        <w:rPr>
          <w:rFonts w:cs="Arial"/>
          <w:sz w:val="22"/>
        </w:rPr>
        <w:t>n</w:t>
      </w:r>
      <w:r w:rsidRPr="00A248F7">
        <w:rPr>
          <w:rFonts w:cs="Arial"/>
          <w:sz w:val="22"/>
        </w:rPr>
        <w:t xml:space="preserve"> vigueur.</w:t>
      </w:r>
    </w:p>
    <w:p w14:paraId="29B3DDD0" w14:textId="335884BD" w:rsidR="00D47468" w:rsidRPr="00A248F7" w:rsidRDefault="00D47468" w:rsidP="00D47468">
      <w:pPr>
        <w:pStyle w:val="Corpsdetexte"/>
        <w:rPr>
          <w:rFonts w:cs="Arial"/>
          <w:sz w:val="22"/>
        </w:rPr>
      </w:pPr>
      <w:r w:rsidRPr="00A248F7">
        <w:rPr>
          <w:rFonts w:cs="Arial"/>
          <w:sz w:val="22"/>
        </w:rPr>
        <w:t>Si la facture n’est pas conforme, elle est rejetée dans CHORUS avec le motif du rejet. Le titulaire du marché devra présenter une nouvelle facture (</w:t>
      </w:r>
      <w:r w:rsidR="00064748">
        <w:rPr>
          <w:rFonts w:cs="Arial"/>
          <w:sz w:val="22"/>
        </w:rPr>
        <w:t xml:space="preserve">avec un </w:t>
      </w:r>
      <w:r w:rsidRPr="00A248F7">
        <w:rPr>
          <w:rFonts w:cs="Arial"/>
          <w:sz w:val="22"/>
        </w:rPr>
        <w:t>nouveau numéro) avec les justificatifs nécessaires pour</w:t>
      </w:r>
      <w:r w:rsidR="006375A0">
        <w:rPr>
          <w:rFonts w:cs="Arial"/>
          <w:sz w:val="22"/>
        </w:rPr>
        <w:t xml:space="preserve"> sa mise en paiement.  Il y a</w:t>
      </w:r>
      <w:r w:rsidR="00064748">
        <w:rPr>
          <w:rFonts w:cs="Arial"/>
          <w:sz w:val="22"/>
        </w:rPr>
        <w:t>ura</w:t>
      </w:r>
      <w:r w:rsidR="006375A0">
        <w:rPr>
          <w:rFonts w:cs="Arial"/>
          <w:sz w:val="22"/>
        </w:rPr>
        <w:t xml:space="preserve"> donc </w:t>
      </w:r>
      <w:r w:rsidR="005D33B8">
        <w:rPr>
          <w:rFonts w:cs="Arial"/>
          <w:sz w:val="22"/>
        </w:rPr>
        <w:t>interruption</w:t>
      </w:r>
      <w:r w:rsidR="006375A0">
        <w:rPr>
          <w:rFonts w:cs="Arial"/>
          <w:sz w:val="22"/>
        </w:rPr>
        <w:t xml:space="preserve"> </w:t>
      </w:r>
      <w:r w:rsidRPr="00A248F7">
        <w:rPr>
          <w:rFonts w:cs="Arial"/>
          <w:sz w:val="22"/>
        </w:rPr>
        <w:t xml:space="preserve">du délai de paiement. La nouvelle facture sera à régler dans un délai global de trente (30) jours à compter de sa réception dans CHORUS. </w:t>
      </w:r>
    </w:p>
    <w:p w14:paraId="7451487B" w14:textId="77777777" w:rsidR="00D47468" w:rsidRPr="00A248F7" w:rsidRDefault="00D47468" w:rsidP="005813A0">
      <w:pPr>
        <w:pStyle w:val="Titre3"/>
        <w:rPr>
          <w:rFonts w:cs="Arial"/>
          <w:sz w:val="22"/>
        </w:rPr>
      </w:pPr>
      <w:bookmarkStart w:id="49" w:name="_Toc210723643"/>
      <w:r w:rsidRPr="00A248F7">
        <w:rPr>
          <w:rFonts w:cs="Arial"/>
          <w:sz w:val="22"/>
        </w:rPr>
        <w:t>Acomptes</w:t>
      </w:r>
      <w:bookmarkEnd w:id="49"/>
    </w:p>
    <w:p w14:paraId="6D56814E" w14:textId="4DBFE5B3" w:rsidR="00D47468" w:rsidRPr="00A248F7" w:rsidRDefault="00D47468" w:rsidP="00B35E64">
      <w:pPr>
        <w:pStyle w:val="Textbody"/>
      </w:pPr>
      <w:r w:rsidRPr="00A248F7">
        <w:t>La périodicité des acomptes est, conformément aux dispositions de l’article R.2391-1</w:t>
      </w:r>
      <w:r w:rsidR="0091168E" w:rsidRPr="00A248F7">
        <w:t>7</w:t>
      </w:r>
      <w:r w:rsidRPr="00A248F7">
        <w:t xml:space="preserve"> du </w:t>
      </w:r>
      <w:r w:rsidR="00064748">
        <w:t>C</w:t>
      </w:r>
      <w:r w:rsidR="00064748" w:rsidRPr="00A248F7">
        <w:t xml:space="preserve">ode </w:t>
      </w:r>
      <w:r w:rsidRPr="00A248F7">
        <w:t xml:space="preserve">de la </w:t>
      </w:r>
      <w:r w:rsidR="00064748">
        <w:t>C</w:t>
      </w:r>
      <w:r w:rsidR="00064748" w:rsidRPr="00A248F7">
        <w:t xml:space="preserve">ommande </w:t>
      </w:r>
      <w:r w:rsidR="00064748">
        <w:t>P</w:t>
      </w:r>
      <w:r w:rsidRPr="00A248F7">
        <w:t xml:space="preserve">ublique, fixée </w:t>
      </w:r>
      <w:r w:rsidR="0091168E" w:rsidRPr="00A248F7">
        <w:t xml:space="preserve">à six mois ou </w:t>
      </w:r>
      <w:r w:rsidRPr="00A248F7">
        <w:t>à trois mois au maximum</w:t>
      </w:r>
      <w:r w:rsidR="0091168E" w:rsidRPr="00A248F7">
        <w:t xml:space="preserve"> lorsque le titulaire est une petite ou moyenne entreprise ou un artisan au sens de l’article R2351-11 dudit code</w:t>
      </w:r>
      <w:r w:rsidRPr="00A248F7">
        <w:t xml:space="preserve"> ; toutefois elle peut être ramenée à un mois selon les conditions fixées par l’article suscité.</w:t>
      </w:r>
    </w:p>
    <w:p w14:paraId="2AAB7976" w14:textId="7BE12D3A" w:rsidR="00D47468" w:rsidRPr="00A248F7" w:rsidRDefault="00D47468" w:rsidP="00D47468">
      <w:pPr>
        <w:pStyle w:val="Corpsdetexte"/>
        <w:rPr>
          <w:rFonts w:cs="Arial"/>
          <w:sz w:val="22"/>
        </w:rPr>
      </w:pPr>
      <w:r w:rsidRPr="00A248F7">
        <w:rPr>
          <w:rFonts w:cs="Arial"/>
          <w:sz w:val="22"/>
        </w:rPr>
        <w:t xml:space="preserve">La demande d'acompte et son versement s'effectuent dans le cadre des articles R.2391-16 et R.2391-17 du </w:t>
      </w:r>
      <w:r w:rsidR="00064748">
        <w:rPr>
          <w:rFonts w:cs="Arial"/>
          <w:sz w:val="22"/>
        </w:rPr>
        <w:t>C</w:t>
      </w:r>
      <w:r w:rsidRPr="00A248F7">
        <w:rPr>
          <w:rFonts w:cs="Arial"/>
          <w:sz w:val="22"/>
        </w:rPr>
        <w:t xml:space="preserve">ode de la </w:t>
      </w:r>
      <w:r w:rsidR="00064748">
        <w:rPr>
          <w:rFonts w:cs="Arial"/>
          <w:sz w:val="22"/>
        </w:rPr>
        <w:t>C</w:t>
      </w:r>
      <w:r w:rsidRPr="00A248F7">
        <w:rPr>
          <w:rFonts w:cs="Arial"/>
          <w:sz w:val="22"/>
        </w:rPr>
        <w:t xml:space="preserve">ommande </w:t>
      </w:r>
      <w:r w:rsidR="00064748">
        <w:rPr>
          <w:rFonts w:cs="Arial"/>
          <w:sz w:val="22"/>
        </w:rPr>
        <w:t>P</w:t>
      </w:r>
      <w:r w:rsidRPr="00A248F7">
        <w:rPr>
          <w:rFonts w:cs="Arial"/>
          <w:sz w:val="22"/>
        </w:rPr>
        <w:t>ublique sur la base des prestations effectuées. Les demandes d'acomptes et le solde sont justifiés à partir des décisions établies suite aux opérations de vérification</w:t>
      </w:r>
      <w:r w:rsidR="0066753A" w:rsidRPr="00A248F7">
        <w:rPr>
          <w:rFonts w:cs="Arial"/>
          <w:sz w:val="22"/>
        </w:rPr>
        <w:t>.</w:t>
      </w:r>
    </w:p>
    <w:p w14:paraId="0F5F5B8B" w14:textId="77777777" w:rsidR="00D47468" w:rsidRPr="00A248F7" w:rsidRDefault="00D47468" w:rsidP="00D47468">
      <w:pPr>
        <w:pStyle w:val="Corpsdetexte"/>
        <w:rPr>
          <w:rFonts w:cs="Arial"/>
          <w:sz w:val="22"/>
        </w:rPr>
      </w:pPr>
      <w:r w:rsidRPr="00A248F7">
        <w:rPr>
          <w:rFonts w:cs="Arial"/>
          <w:sz w:val="22"/>
        </w:rPr>
        <w:t>Le paiement des acomptes n'a pas de caractère définitif.</w:t>
      </w:r>
    </w:p>
    <w:p w14:paraId="58479566" w14:textId="77777777" w:rsidR="00D47468" w:rsidRPr="00A248F7" w:rsidRDefault="00F82E7B" w:rsidP="005813A0">
      <w:pPr>
        <w:pStyle w:val="Titre3"/>
        <w:rPr>
          <w:rFonts w:cs="Arial"/>
          <w:sz w:val="22"/>
          <w:lang w:eastAsia="fr-FR"/>
        </w:rPr>
      </w:pPr>
      <w:bookmarkStart w:id="50" w:name="_Toc65746081"/>
      <w:bookmarkStart w:id="51" w:name="_Toc210723644"/>
      <w:r w:rsidRPr="00A248F7">
        <w:rPr>
          <w:rFonts w:cs="Arial"/>
          <w:sz w:val="22"/>
        </w:rPr>
        <w:t>Cession et n</w:t>
      </w:r>
      <w:r w:rsidR="00D47468" w:rsidRPr="00A248F7">
        <w:rPr>
          <w:rFonts w:cs="Arial"/>
          <w:sz w:val="22"/>
          <w:lang w:eastAsia="fr-FR"/>
        </w:rPr>
        <w:t>antissement</w:t>
      </w:r>
      <w:bookmarkEnd w:id="50"/>
      <w:bookmarkEnd w:id="51"/>
    </w:p>
    <w:p w14:paraId="4D3B42D8" w14:textId="18AF3250" w:rsidR="00F82E7B" w:rsidRPr="00A248F7" w:rsidRDefault="0091168E" w:rsidP="00F82E7B">
      <w:pPr>
        <w:pStyle w:val="Corpsdetexte"/>
        <w:rPr>
          <w:rFonts w:cs="Arial"/>
          <w:sz w:val="22"/>
        </w:rPr>
      </w:pPr>
      <w:r w:rsidRPr="00A248F7">
        <w:rPr>
          <w:rFonts w:cs="Arial"/>
          <w:sz w:val="22"/>
        </w:rPr>
        <w:t>Le présent marché</w:t>
      </w:r>
      <w:r w:rsidR="00F82E7B" w:rsidRPr="00A248F7">
        <w:rPr>
          <w:rFonts w:cs="Arial"/>
          <w:sz w:val="22"/>
        </w:rPr>
        <w:t xml:space="preserve"> peut être cédé ou nanti dans les conditions prévues à l’article R.2391-28 du </w:t>
      </w:r>
      <w:r w:rsidR="00064748">
        <w:rPr>
          <w:rFonts w:cs="Arial"/>
          <w:sz w:val="22"/>
        </w:rPr>
        <w:t>C</w:t>
      </w:r>
      <w:r w:rsidR="00064748" w:rsidRPr="00A248F7">
        <w:rPr>
          <w:rFonts w:cs="Arial"/>
          <w:sz w:val="22"/>
        </w:rPr>
        <w:t xml:space="preserve">ode </w:t>
      </w:r>
      <w:r w:rsidR="00F82E7B" w:rsidRPr="00A248F7">
        <w:rPr>
          <w:rFonts w:cs="Arial"/>
          <w:sz w:val="22"/>
        </w:rPr>
        <w:t xml:space="preserve">de la </w:t>
      </w:r>
      <w:r w:rsidR="00064748">
        <w:rPr>
          <w:rFonts w:cs="Arial"/>
          <w:sz w:val="22"/>
        </w:rPr>
        <w:t>C</w:t>
      </w:r>
      <w:r w:rsidR="00064748" w:rsidRPr="00A248F7">
        <w:rPr>
          <w:rFonts w:cs="Arial"/>
          <w:sz w:val="22"/>
        </w:rPr>
        <w:t xml:space="preserve">ommande </w:t>
      </w:r>
      <w:r w:rsidR="00064748">
        <w:rPr>
          <w:rFonts w:cs="Arial"/>
          <w:sz w:val="22"/>
        </w:rPr>
        <w:t>P</w:t>
      </w:r>
      <w:r w:rsidR="00064748" w:rsidRPr="00A248F7">
        <w:rPr>
          <w:rFonts w:cs="Arial"/>
          <w:sz w:val="22"/>
        </w:rPr>
        <w:t>ublique</w:t>
      </w:r>
      <w:r w:rsidR="00F82E7B" w:rsidRPr="00A248F7">
        <w:rPr>
          <w:rFonts w:cs="Arial"/>
          <w:sz w:val="22"/>
        </w:rPr>
        <w:t xml:space="preserve">. </w:t>
      </w:r>
    </w:p>
    <w:p w14:paraId="75803BAC" w14:textId="77777777" w:rsidR="00D47468" w:rsidRPr="00A248F7" w:rsidRDefault="00D47468" w:rsidP="005813A0">
      <w:pPr>
        <w:pStyle w:val="Titre3"/>
        <w:rPr>
          <w:rFonts w:cs="Arial"/>
          <w:sz w:val="22"/>
        </w:rPr>
      </w:pPr>
      <w:bookmarkStart w:id="52" w:name="_Toc210723645"/>
      <w:r w:rsidRPr="00A248F7">
        <w:rPr>
          <w:rFonts w:cs="Arial"/>
          <w:sz w:val="22"/>
        </w:rPr>
        <w:t>Intérêts moratoires</w:t>
      </w:r>
      <w:bookmarkEnd w:id="52"/>
    </w:p>
    <w:p w14:paraId="537E2234" w14:textId="15EF6FA2" w:rsidR="00D47468" w:rsidRPr="00A248F7" w:rsidRDefault="00F82E7B" w:rsidP="00F82E7B">
      <w:pPr>
        <w:pStyle w:val="Corpsdetexte"/>
        <w:rPr>
          <w:rFonts w:cs="Arial"/>
          <w:sz w:val="22"/>
        </w:rPr>
      </w:pPr>
      <w:r w:rsidRPr="00A248F7">
        <w:rPr>
          <w:rStyle w:val="CorpsdetexteCar"/>
          <w:rFonts w:cs="Arial"/>
          <w:sz w:val="22"/>
        </w:rPr>
        <w:t>Les intérêts moratoires sont appliqués dans les conditions fixées par les article R2392-10 et D2392-10 du Code</w:t>
      </w:r>
      <w:r w:rsidRPr="00A248F7">
        <w:rPr>
          <w:rFonts w:cs="Arial"/>
          <w:sz w:val="22"/>
        </w:rPr>
        <w:t xml:space="preserve"> de la </w:t>
      </w:r>
      <w:r w:rsidR="00064748">
        <w:rPr>
          <w:rFonts w:cs="Arial"/>
          <w:sz w:val="22"/>
        </w:rPr>
        <w:t>C</w:t>
      </w:r>
      <w:r w:rsidR="00064748" w:rsidRPr="00A248F7">
        <w:rPr>
          <w:rFonts w:cs="Arial"/>
          <w:sz w:val="22"/>
        </w:rPr>
        <w:t xml:space="preserve">ommande </w:t>
      </w:r>
      <w:r w:rsidR="00064748">
        <w:rPr>
          <w:rFonts w:cs="Arial"/>
          <w:sz w:val="22"/>
        </w:rPr>
        <w:t>P</w:t>
      </w:r>
      <w:r w:rsidRPr="00A248F7">
        <w:rPr>
          <w:rFonts w:cs="Arial"/>
          <w:sz w:val="22"/>
        </w:rPr>
        <w:t>ublique</w:t>
      </w:r>
      <w:r w:rsidR="00375B13">
        <w:rPr>
          <w:rFonts w:cs="Arial"/>
          <w:sz w:val="22"/>
        </w:rPr>
        <w:t>.</w:t>
      </w:r>
    </w:p>
    <w:p w14:paraId="28F31450" w14:textId="77777777" w:rsidR="00D47468" w:rsidRPr="00A248F7" w:rsidRDefault="00D47468" w:rsidP="005341A5">
      <w:pPr>
        <w:pStyle w:val="Titre2"/>
        <w:rPr>
          <w:rFonts w:cs="Arial"/>
        </w:rPr>
      </w:pPr>
      <w:bookmarkStart w:id="53" w:name="_Toc210723646"/>
      <w:r w:rsidRPr="00A248F7">
        <w:rPr>
          <w:rFonts w:cs="Arial"/>
        </w:rPr>
        <w:t>Modalités de facturation</w:t>
      </w:r>
      <w:bookmarkEnd w:id="53"/>
    </w:p>
    <w:p w14:paraId="105EF85D" w14:textId="77777777" w:rsidR="00D47468" w:rsidRPr="00A248F7" w:rsidRDefault="00D47468" w:rsidP="00D47468">
      <w:pPr>
        <w:pStyle w:val="Corpsdetexte"/>
        <w:rPr>
          <w:rFonts w:cs="Arial"/>
          <w:sz w:val="22"/>
        </w:rPr>
      </w:pPr>
      <w:r w:rsidRPr="00A248F7">
        <w:rPr>
          <w:rFonts w:cs="Arial"/>
          <w:sz w:val="22"/>
        </w:rPr>
        <w:t xml:space="preserve">Le paiement est effectué sur demande de paiement émise par le titulaire et après attestation du service fait par </w:t>
      </w:r>
      <w:r w:rsidR="008A4A5E" w:rsidRPr="00A248F7">
        <w:rPr>
          <w:rFonts w:cs="Arial"/>
          <w:sz w:val="22"/>
        </w:rPr>
        <w:t>le p</w:t>
      </w:r>
      <w:r w:rsidRPr="00A248F7">
        <w:rPr>
          <w:rFonts w:cs="Arial"/>
          <w:sz w:val="22"/>
        </w:rPr>
        <w:t>ouvoir adjudicateur.</w:t>
      </w:r>
    </w:p>
    <w:p w14:paraId="266ABD36" w14:textId="55C7BABA" w:rsidR="00F82E7B" w:rsidRPr="00A248F7" w:rsidRDefault="00F82E7B" w:rsidP="00F82E7B">
      <w:pPr>
        <w:pStyle w:val="Corpsdetexte"/>
        <w:rPr>
          <w:rFonts w:cs="Arial"/>
          <w:sz w:val="22"/>
        </w:rPr>
      </w:pPr>
      <w:r w:rsidRPr="00A248F7">
        <w:rPr>
          <w:rFonts w:cs="Arial"/>
          <w:sz w:val="22"/>
        </w:rPr>
        <w:t xml:space="preserve">Les factures sont établies en application de l’article D2392-2 du Code de la </w:t>
      </w:r>
      <w:r w:rsidR="00064748">
        <w:rPr>
          <w:rFonts w:cs="Arial"/>
          <w:sz w:val="22"/>
        </w:rPr>
        <w:t>C</w:t>
      </w:r>
      <w:r w:rsidRPr="00A248F7">
        <w:rPr>
          <w:rFonts w:cs="Arial"/>
          <w:sz w:val="22"/>
        </w:rPr>
        <w:t xml:space="preserve">ommande </w:t>
      </w:r>
      <w:r w:rsidR="00064748">
        <w:rPr>
          <w:rFonts w:cs="Arial"/>
          <w:sz w:val="22"/>
        </w:rPr>
        <w:t>P</w:t>
      </w:r>
      <w:r w:rsidRPr="00A248F7">
        <w:rPr>
          <w:rFonts w:cs="Arial"/>
          <w:sz w:val="22"/>
        </w:rPr>
        <w:t xml:space="preserve">ublique. </w:t>
      </w:r>
    </w:p>
    <w:p w14:paraId="67E987A6" w14:textId="77777777" w:rsidR="00F82E7B" w:rsidRPr="00A248F7" w:rsidRDefault="00F82E7B" w:rsidP="00F82E7B">
      <w:pPr>
        <w:pStyle w:val="Corpsdetexte"/>
        <w:rPr>
          <w:rFonts w:cs="Arial"/>
          <w:sz w:val="22"/>
        </w:rPr>
      </w:pPr>
      <w:r w:rsidRPr="00A248F7">
        <w:rPr>
          <w:rFonts w:cs="Arial"/>
          <w:sz w:val="22"/>
          <w:u w:val="single"/>
          <w:lang w:bidi="fa-IR"/>
        </w:rPr>
        <w:lastRenderedPageBreak/>
        <w:t>Outre ces mentions obligatoires, les factures comprennent également les mentions suivantes</w:t>
      </w:r>
      <w:r w:rsidRPr="00A248F7">
        <w:rPr>
          <w:rFonts w:cs="Arial"/>
          <w:sz w:val="22"/>
          <w:lang w:bidi="fa-IR"/>
        </w:rPr>
        <w:t xml:space="preserve"> :</w:t>
      </w:r>
    </w:p>
    <w:p w14:paraId="0505CCA4" w14:textId="7E83ADD3" w:rsidR="00F82E7B" w:rsidRPr="00A248F7" w:rsidRDefault="00F82E7B" w:rsidP="00F82E7B">
      <w:pPr>
        <w:pStyle w:val="PN1"/>
        <w:rPr>
          <w:rFonts w:cs="Arial"/>
          <w:sz w:val="22"/>
          <w:szCs w:val="22"/>
          <w:lang w:bidi="fa-IR"/>
        </w:rPr>
      </w:pPr>
      <w:proofErr w:type="gramStart"/>
      <w:r w:rsidRPr="00A248F7">
        <w:rPr>
          <w:rFonts w:cs="Arial"/>
          <w:sz w:val="22"/>
          <w:szCs w:val="22"/>
          <w:lang w:bidi="fa-IR"/>
        </w:rPr>
        <w:t>le</w:t>
      </w:r>
      <w:proofErr w:type="gramEnd"/>
      <w:r w:rsidRPr="00A248F7">
        <w:rPr>
          <w:rFonts w:cs="Arial"/>
          <w:sz w:val="22"/>
          <w:szCs w:val="22"/>
          <w:lang w:bidi="fa-IR"/>
        </w:rPr>
        <w:t xml:space="preserve"> n° SIRET d</w:t>
      </w:r>
      <w:r w:rsidR="00331211" w:rsidRPr="00A248F7">
        <w:rPr>
          <w:rFonts w:cs="Arial"/>
          <w:sz w:val="22"/>
          <w:szCs w:val="22"/>
          <w:lang w:bidi="fa-IR"/>
        </w:rPr>
        <w:t>u CSTA</w:t>
      </w:r>
      <w:r w:rsidRPr="00A248F7">
        <w:rPr>
          <w:rFonts w:cs="Arial"/>
          <w:sz w:val="22"/>
          <w:szCs w:val="22"/>
          <w:lang w:bidi="fa-IR"/>
        </w:rPr>
        <w:t xml:space="preserve"> : 1</w:t>
      </w:r>
      <w:r w:rsidR="00331211" w:rsidRPr="00A248F7">
        <w:rPr>
          <w:rFonts w:cs="Arial"/>
          <w:sz w:val="22"/>
          <w:szCs w:val="22"/>
          <w:lang w:bidi="fa-IR"/>
        </w:rPr>
        <w:t>5</w:t>
      </w:r>
      <w:r w:rsidRPr="00A248F7">
        <w:rPr>
          <w:rFonts w:cs="Arial"/>
          <w:sz w:val="22"/>
          <w:szCs w:val="22"/>
          <w:lang w:bidi="fa-IR"/>
        </w:rPr>
        <w:t>1 00</w:t>
      </w:r>
      <w:r w:rsidR="00331211" w:rsidRPr="00A248F7">
        <w:rPr>
          <w:rFonts w:cs="Arial"/>
          <w:sz w:val="22"/>
          <w:szCs w:val="22"/>
          <w:lang w:bidi="fa-IR"/>
        </w:rPr>
        <w:t>0</w:t>
      </w:r>
      <w:r w:rsidRPr="00A248F7">
        <w:rPr>
          <w:rFonts w:cs="Arial"/>
          <w:sz w:val="22"/>
          <w:szCs w:val="22"/>
          <w:lang w:bidi="fa-IR"/>
        </w:rPr>
        <w:t xml:space="preserve"> 0</w:t>
      </w:r>
      <w:r w:rsidR="00331211" w:rsidRPr="00A248F7">
        <w:rPr>
          <w:rFonts w:cs="Arial"/>
          <w:sz w:val="22"/>
          <w:szCs w:val="22"/>
          <w:lang w:bidi="fa-IR"/>
        </w:rPr>
        <w:t>3</w:t>
      </w:r>
      <w:r w:rsidRPr="00A248F7">
        <w:rPr>
          <w:rFonts w:cs="Arial"/>
          <w:sz w:val="22"/>
          <w:szCs w:val="22"/>
          <w:lang w:bidi="fa-IR"/>
        </w:rPr>
        <w:t>1 00</w:t>
      </w:r>
      <w:r w:rsidR="00331211" w:rsidRPr="00A248F7">
        <w:rPr>
          <w:rFonts w:cs="Arial"/>
          <w:sz w:val="22"/>
          <w:szCs w:val="22"/>
          <w:lang w:bidi="fa-IR"/>
        </w:rPr>
        <w:t>998</w:t>
      </w:r>
      <w:r w:rsidRPr="00A248F7">
        <w:rPr>
          <w:rFonts w:cs="Arial"/>
          <w:sz w:val="22"/>
          <w:szCs w:val="22"/>
          <w:lang w:bidi="fa-IR"/>
        </w:rPr>
        <w:t xml:space="preserve"> ;</w:t>
      </w:r>
    </w:p>
    <w:p w14:paraId="4A88612E" w14:textId="77777777" w:rsidR="00F82E7B" w:rsidRPr="00A248F7" w:rsidRDefault="00F82E7B" w:rsidP="00F82E7B">
      <w:pPr>
        <w:pStyle w:val="PN1"/>
        <w:rPr>
          <w:rFonts w:cs="Arial"/>
          <w:sz w:val="22"/>
          <w:szCs w:val="22"/>
          <w:lang w:bidi="fa-IR"/>
        </w:rPr>
      </w:pPr>
      <w:proofErr w:type="gramStart"/>
      <w:r w:rsidRPr="00A248F7">
        <w:rPr>
          <w:rFonts w:cs="Arial"/>
          <w:sz w:val="22"/>
          <w:szCs w:val="22"/>
          <w:lang w:bidi="fa-IR"/>
        </w:rPr>
        <w:t>l'adresse</w:t>
      </w:r>
      <w:proofErr w:type="gramEnd"/>
      <w:r w:rsidRPr="00A248F7">
        <w:rPr>
          <w:rFonts w:cs="Arial"/>
          <w:sz w:val="22"/>
          <w:szCs w:val="22"/>
          <w:lang w:bidi="fa-IR"/>
        </w:rPr>
        <w:t xml:space="preserve"> commerciale de l'entreprise,</w:t>
      </w:r>
    </w:p>
    <w:p w14:paraId="6D0504FD" w14:textId="77777777" w:rsidR="00F82E7B" w:rsidRPr="00A248F7" w:rsidRDefault="00F82E7B" w:rsidP="00F82E7B">
      <w:pPr>
        <w:pStyle w:val="PN1"/>
        <w:rPr>
          <w:rFonts w:cs="Arial"/>
          <w:sz w:val="22"/>
          <w:szCs w:val="22"/>
          <w:lang w:bidi="fa-IR"/>
        </w:rPr>
      </w:pPr>
      <w:proofErr w:type="gramStart"/>
      <w:r w:rsidRPr="00A248F7">
        <w:rPr>
          <w:rFonts w:cs="Arial"/>
          <w:sz w:val="22"/>
          <w:szCs w:val="22"/>
          <w:lang w:bidi="fa-IR"/>
        </w:rPr>
        <w:t>le</w:t>
      </w:r>
      <w:proofErr w:type="gramEnd"/>
      <w:r w:rsidRPr="00A248F7">
        <w:rPr>
          <w:rFonts w:cs="Arial"/>
          <w:sz w:val="22"/>
          <w:szCs w:val="22"/>
          <w:lang w:bidi="fa-IR"/>
        </w:rPr>
        <w:t xml:space="preserve"> code du service exécutant : </w:t>
      </w:r>
      <w:r w:rsidRPr="00A248F7">
        <w:rPr>
          <w:rFonts w:cs="Arial"/>
          <w:b/>
          <w:sz w:val="22"/>
          <w:szCs w:val="22"/>
          <w:lang w:bidi="fa-IR"/>
        </w:rPr>
        <w:t>D1496DG054 </w:t>
      </w:r>
      <w:r w:rsidRPr="00A248F7">
        <w:rPr>
          <w:rFonts w:cs="Arial"/>
          <w:sz w:val="22"/>
          <w:szCs w:val="22"/>
          <w:lang w:bidi="fa-IR"/>
        </w:rPr>
        <w:t>;</w:t>
      </w:r>
    </w:p>
    <w:p w14:paraId="749D5199" w14:textId="46F63D5F" w:rsidR="00F82E7B" w:rsidRPr="00A248F7" w:rsidRDefault="00F82E7B" w:rsidP="00F82E7B">
      <w:pPr>
        <w:pStyle w:val="PN1"/>
        <w:rPr>
          <w:rFonts w:cs="Arial"/>
          <w:sz w:val="22"/>
          <w:szCs w:val="22"/>
          <w:lang w:bidi="fa-IR"/>
        </w:rPr>
      </w:pPr>
      <w:proofErr w:type="gramStart"/>
      <w:r w:rsidRPr="00A248F7">
        <w:rPr>
          <w:rFonts w:cs="Arial"/>
          <w:sz w:val="22"/>
          <w:szCs w:val="22"/>
          <w:lang w:bidi="fa-IR"/>
        </w:rPr>
        <w:t>le</w:t>
      </w:r>
      <w:proofErr w:type="gramEnd"/>
      <w:r w:rsidRPr="00A248F7">
        <w:rPr>
          <w:rFonts w:cs="Arial"/>
          <w:sz w:val="22"/>
          <w:szCs w:val="22"/>
          <w:lang w:bidi="fa-IR"/>
        </w:rPr>
        <w:t xml:space="preserve"> numéro d'engagement juridique CHORUS (EJ) </w:t>
      </w:r>
      <w:r w:rsidR="00D053D4" w:rsidRPr="00A248F7">
        <w:rPr>
          <w:rFonts w:cs="Arial"/>
          <w:sz w:val="22"/>
          <w:szCs w:val="22"/>
          <w:lang w:bidi="fa-IR"/>
        </w:rPr>
        <w:t>du marché</w:t>
      </w:r>
      <w:r w:rsidR="00D72AB1">
        <w:rPr>
          <w:rFonts w:cs="Arial"/>
          <w:sz w:val="22"/>
          <w:szCs w:val="22"/>
          <w:lang w:bidi="fa-IR"/>
        </w:rPr>
        <w:t xml:space="preserve">, </w:t>
      </w:r>
      <w:r w:rsidR="006E233D">
        <w:rPr>
          <w:rFonts w:cs="Arial"/>
          <w:sz w:val="22"/>
          <w:szCs w:val="22"/>
          <w:lang w:bidi="fa-IR"/>
        </w:rPr>
        <w:t>désigné</w:t>
      </w:r>
      <w:r w:rsidR="00D72AB1">
        <w:rPr>
          <w:rFonts w:cs="Arial"/>
          <w:sz w:val="22"/>
          <w:szCs w:val="22"/>
          <w:lang w:bidi="fa-IR"/>
        </w:rPr>
        <w:t xml:space="preserve"> sur l’acte d’engagement</w:t>
      </w:r>
      <w:r w:rsidRPr="00A248F7">
        <w:rPr>
          <w:rFonts w:cs="Arial"/>
          <w:sz w:val="22"/>
          <w:szCs w:val="22"/>
          <w:lang w:bidi="fa-IR"/>
        </w:rPr>
        <w:t xml:space="preserve"> ;</w:t>
      </w:r>
    </w:p>
    <w:p w14:paraId="525045CE" w14:textId="1866D6FC" w:rsidR="00F82E7B" w:rsidRDefault="00F82E7B" w:rsidP="00A3198A">
      <w:pPr>
        <w:pStyle w:val="PN1"/>
        <w:rPr>
          <w:rFonts w:cs="Arial"/>
          <w:sz w:val="22"/>
          <w:szCs w:val="22"/>
          <w:lang w:bidi="fa-IR"/>
        </w:rPr>
      </w:pPr>
      <w:proofErr w:type="gramStart"/>
      <w:r w:rsidRPr="00A248F7">
        <w:rPr>
          <w:rFonts w:cs="Arial"/>
          <w:sz w:val="22"/>
          <w:szCs w:val="22"/>
          <w:lang w:bidi="fa-IR"/>
        </w:rPr>
        <w:t>le</w:t>
      </w:r>
      <w:proofErr w:type="gramEnd"/>
      <w:r w:rsidRPr="00A248F7">
        <w:rPr>
          <w:rFonts w:cs="Arial"/>
          <w:sz w:val="22"/>
          <w:szCs w:val="22"/>
          <w:lang w:bidi="fa-IR"/>
        </w:rPr>
        <w:t xml:space="preserve"> numéro unique basé sur une séquence chronologique et continue établie par l'émetteur de la facture, la numérotation pouvant être établie dans ces conditions sur une ou plusieurs séries (le numéro de facture ne </w:t>
      </w:r>
      <w:r w:rsidR="00D26641">
        <w:rPr>
          <w:rFonts w:cs="Arial"/>
          <w:sz w:val="22"/>
          <w:szCs w:val="22"/>
          <w:lang w:bidi="fa-IR"/>
        </w:rPr>
        <w:t>doit pas dépasser 16 caractères) ;</w:t>
      </w:r>
    </w:p>
    <w:p w14:paraId="3C523639" w14:textId="20AA8412" w:rsidR="00D26641" w:rsidRPr="00A248F7" w:rsidRDefault="00B13AC5" w:rsidP="00A3198A">
      <w:pPr>
        <w:pStyle w:val="PN1"/>
        <w:rPr>
          <w:rFonts w:cs="Arial"/>
          <w:sz w:val="22"/>
          <w:szCs w:val="22"/>
          <w:lang w:bidi="fa-IR"/>
        </w:rPr>
      </w:pPr>
      <w:r>
        <w:rPr>
          <w:rFonts w:cs="Arial"/>
          <w:sz w:val="22"/>
          <w:szCs w:val="22"/>
          <w:lang w:bidi="fa-IR"/>
        </w:rPr>
        <w:t>Le RIB du titulaire, correspondant à celui indiquant à l’acte d’engagement.</w:t>
      </w:r>
    </w:p>
    <w:p w14:paraId="6C92C6FA" w14:textId="4E9EA77D" w:rsidR="00D47468" w:rsidRPr="00A248F7" w:rsidRDefault="00D47468" w:rsidP="00D47468">
      <w:pPr>
        <w:pStyle w:val="Corpsdetexte"/>
        <w:rPr>
          <w:rFonts w:cs="Arial"/>
          <w:sz w:val="22"/>
          <w:lang w:bidi="fa-IR"/>
        </w:rPr>
      </w:pPr>
      <w:r w:rsidRPr="00A248F7">
        <w:rPr>
          <w:rFonts w:cs="Arial"/>
          <w:sz w:val="22"/>
          <w:lang w:bidi="fa-IR"/>
        </w:rPr>
        <w:t xml:space="preserve">La transmission des factures s’effectue </w:t>
      </w:r>
      <w:r w:rsidR="00333649">
        <w:rPr>
          <w:rFonts w:cs="Arial"/>
          <w:sz w:val="22"/>
          <w:lang w:bidi="fa-IR"/>
        </w:rPr>
        <w:t xml:space="preserve">uniquement </w:t>
      </w:r>
      <w:r w:rsidRPr="00A248F7">
        <w:rPr>
          <w:rFonts w:cs="Arial"/>
          <w:sz w:val="22"/>
          <w:u w:val="single"/>
          <w:lang w:bidi="fa-IR"/>
        </w:rPr>
        <w:t>par voie dématérialisée</w:t>
      </w:r>
      <w:r w:rsidRPr="00A248F7">
        <w:rPr>
          <w:rFonts w:cs="Arial"/>
          <w:sz w:val="22"/>
          <w:lang w:bidi="fa-IR"/>
        </w:rPr>
        <w:t>.</w:t>
      </w:r>
    </w:p>
    <w:p w14:paraId="55E8482D" w14:textId="77777777" w:rsidR="00D47468" w:rsidRPr="00A248F7" w:rsidRDefault="00D47468" w:rsidP="00D47468">
      <w:pPr>
        <w:pStyle w:val="Corpsdetexte"/>
        <w:rPr>
          <w:rFonts w:cs="Arial"/>
          <w:sz w:val="22"/>
          <w:lang w:bidi="fa-IR"/>
        </w:rPr>
      </w:pPr>
      <w:r w:rsidRPr="00A248F7">
        <w:rPr>
          <w:rFonts w:cs="Arial"/>
          <w:sz w:val="22"/>
          <w:lang w:bidi="fa-IR"/>
        </w:rPr>
        <w:t>Le titulaire a le choix entre plusieurs modes de transmission des factures :</w:t>
      </w:r>
    </w:p>
    <w:p w14:paraId="4B25BACB" w14:textId="77777777" w:rsidR="00D47468" w:rsidRPr="00A248F7" w:rsidRDefault="00D47468" w:rsidP="00D47468">
      <w:pPr>
        <w:pStyle w:val="Corpsdetexte"/>
        <w:rPr>
          <w:rFonts w:cs="Arial"/>
          <w:sz w:val="22"/>
          <w:lang w:bidi="fa-IR"/>
        </w:rPr>
      </w:pPr>
      <w:r w:rsidRPr="00A248F7">
        <w:rPr>
          <w:rFonts w:cs="Arial"/>
          <w:sz w:val="22"/>
          <w:lang w:bidi="fa-IR"/>
        </w:rPr>
        <w:t xml:space="preserve">1) Mode portail : Utiliser le portail Chorus Pro accessible par internet en se connectant à l'URL https://chorus-pro.gouv.fr aux fins de </w:t>
      </w:r>
      <w:proofErr w:type="spellStart"/>
      <w:r w:rsidRPr="00A248F7">
        <w:rPr>
          <w:rFonts w:cs="Arial"/>
          <w:sz w:val="22"/>
          <w:lang w:bidi="fa-IR"/>
        </w:rPr>
        <w:t>soit</w:t>
      </w:r>
      <w:proofErr w:type="spellEnd"/>
      <w:r w:rsidRPr="00A248F7">
        <w:rPr>
          <w:rFonts w:cs="Arial"/>
          <w:sz w:val="22"/>
          <w:lang w:bidi="fa-IR"/>
        </w:rPr>
        <w:t xml:space="preserve"> : </w:t>
      </w:r>
    </w:p>
    <w:p w14:paraId="017BCC6D" w14:textId="77777777" w:rsidR="00D47468" w:rsidRPr="00A248F7" w:rsidRDefault="00D47468" w:rsidP="00D47468">
      <w:pPr>
        <w:pStyle w:val="PN1"/>
        <w:rPr>
          <w:rFonts w:cs="Arial"/>
          <w:sz w:val="22"/>
          <w:szCs w:val="22"/>
          <w:lang w:bidi="fa-IR"/>
        </w:rPr>
      </w:pPr>
      <w:proofErr w:type="gramStart"/>
      <w:r w:rsidRPr="00A248F7">
        <w:rPr>
          <w:rFonts w:cs="Arial"/>
          <w:sz w:val="22"/>
          <w:szCs w:val="22"/>
          <w:lang w:bidi="fa-IR"/>
        </w:rPr>
        <w:t>déposer</w:t>
      </w:r>
      <w:proofErr w:type="gramEnd"/>
      <w:r w:rsidRPr="00A248F7">
        <w:rPr>
          <w:rFonts w:cs="Arial"/>
          <w:sz w:val="22"/>
          <w:szCs w:val="22"/>
          <w:lang w:bidi="fa-IR"/>
        </w:rPr>
        <w:t xml:space="preserve"> ses factures sur le portail,</w:t>
      </w:r>
    </w:p>
    <w:p w14:paraId="055E1A70" w14:textId="77777777" w:rsidR="00D47468" w:rsidRPr="00A248F7" w:rsidRDefault="00D47468" w:rsidP="00D47468">
      <w:pPr>
        <w:pStyle w:val="PN1"/>
        <w:rPr>
          <w:rFonts w:cs="Arial"/>
          <w:sz w:val="22"/>
          <w:szCs w:val="22"/>
          <w:lang w:bidi="fa-IR"/>
        </w:rPr>
      </w:pPr>
      <w:proofErr w:type="gramStart"/>
      <w:r w:rsidRPr="00A248F7">
        <w:rPr>
          <w:rFonts w:cs="Arial"/>
          <w:sz w:val="22"/>
          <w:szCs w:val="22"/>
          <w:lang w:bidi="fa-IR"/>
        </w:rPr>
        <w:t>saisir</w:t>
      </w:r>
      <w:proofErr w:type="gramEnd"/>
      <w:r w:rsidRPr="00A248F7">
        <w:rPr>
          <w:rFonts w:cs="Arial"/>
          <w:sz w:val="22"/>
          <w:szCs w:val="22"/>
          <w:lang w:bidi="fa-IR"/>
        </w:rPr>
        <w:t xml:space="preserve"> directement ses factures.</w:t>
      </w:r>
    </w:p>
    <w:p w14:paraId="0628EDF2" w14:textId="77777777" w:rsidR="00D47468" w:rsidRPr="00A248F7" w:rsidRDefault="00D47468" w:rsidP="00D47468">
      <w:pPr>
        <w:pStyle w:val="Corpsdetexte"/>
        <w:rPr>
          <w:rFonts w:cs="Arial"/>
          <w:sz w:val="22"/>
          <w:lang w:bidi="fa-IR"/>
        </w:rPr>
      </w:pPr>
      <w:r w:rsidRPr="00A248F7">
        <w:rPr>
          <w:rFonts w:cs="Arial"/>
          <w:sz w:val="22"/>
          <w:lang w:bidi="fa-IR"/>
        </w:rPr>
        <w:t xml:space="preserve">2) Mode service ou API (Application </w:t>
      </w:r>
      <w:proofErr w:type="spellStart"/>
      <w:r w:rsidRPr="00A248F7">
        <w:rPr>
          <w:rFonts w:cs="Arial"/>
          <w:sz w:val="22"/>
          <w:lang w:bidi="fa-IR"/>
        </w:rPr>
        <w:t>Programming</w:t>
      </w:r>
      <w:proofErr w:type="spellEnd"/>
      <w:r w:rsidRPr="00A248F7">
        <w:rPr>
          <w:rFonts w:cs="Arial"/>
          <w:sz w:val="22"/>
          <w:lang w:bidi="fa-IR"/>
        </w:rPr>
        <w:t xml:space="preserve"> Interface) : Chorus Pro offre l'ensemble de ses fonctionnalités sous forme de services intégrés dans un portail tiers. L'émetteur de facture s'identifie via les API, et accède à l'ensemble des services de Chorus Pro comme par exemple le dépôt ou saisie de factures, le suivi du traitement des factures, l'adjonction et téléchargement de pièces complémentaires, etc.</w:t>
      </w:r>
    </w:p>
    <w:p w14:paraId="6B3CFED0" w14:textId="77777777" w:rsidR="00D47468" w:rsidRPr="00A248F7" w:rsidRDefault="00D47468" w:rsidP="00D47468">
      <w:pPr>
        <w:pStyle w:val="Corpsdetexte"/>
        <w:rPr>
          <w:rFonts w:cs="Arial"/>
          <w:sz w:val="22"/>
          <w:lang w:bidi="fa-IR"/>
        </w:rPr>
      </w:pPr>
      <w:r w:rsidRPr="00A248F7">
        <w:rPr>
          <w:rFonts w:cs="Arial"/>
          <w:sz w:val="22"/>
          <w:lang w:bidi="fa-IR"/>
        </w:rPr>
        <w:t>3) Mode EDI (Echange de données informatisées) : Envoyer ses factures par raccordement direct à la solution mutualisée ou à partir d'un système tiers par transfert de fichier.</w:t>
      </w:r>
    </w:p>
    <w:p w14:paraId="1E085E56" w14:textId="14138104" w:rsidR="00D47468" w:rsidRPr="00A248F7" w:rsidRDefault="00D47468" w:rsidP="00D47468">
      <w:pPr>
        <w:pStyle w:val="Corpsdetexte"/>
        <w:rPr>
          <w:rFonts w:cs="Arial"/>
          <w:sz w:val="22"/>
          <w:lang w:bidi="fa-IR"/>
        </w:rPr>
      </w:pPr>
      <w:r w:rsidRPr="00A248F7">
        <w:rPr>
          <w:rFonts w:cs="Arial"/>
          <w:sz w:val="22"/>
          <w:lang w:bidi="fa-IR"/>
        </w:rPr>
        <w:t>Chorus Pro permet des échanges d'informations par flux issus des systèmes d'information des fournisseurs. L'émetteur de facture adresse ses flux soit directement à Chorus pro soit par l'intermédiaire d'un opérateur de dématérialisation</w:t>
      </w:r>
      <w:r w:rsidR="00786035">
        <w:rPr>
          <w:rFonts w:cs="Arial"/>
          <w:sz w:val="22"/>
          <w:lang w:bidi="fa-IR"/>
        </w:rPr>
        <w:t>.</w:t>
      </w:r>
    </w:p>
    <w:p w14:paraId="4217D97E" w14:textId="77777777" w:rsidR="00D47468" w:rsidRPr="00A248F7" w:rsidRDefault="00D47468" w:rsidP="00D47468">
      <w:pPr>
        <w:pStyle w:val="Corpsdetexte"/>
        <w:rPr>
          <w:rFonts w:cs="Arial"/>
          <w:sz w:val="22"/>
          <w:lang w:bidi="fa-IR"/>
        </w:rPr>
      </w:pPr>
      <w:r w:rsidRPr="00A248F7">
        <w:rPr>
          <w:rFonts w:cs="Arial"/>
          <w:sz w:val="22"/>
          <w:u w:val="single"/>
          <w:lang w:bidi="fa-IR"/>
        </w:rPr>
        <w:t>Préalables techniques et réglementaires</w:t>
      </w:r>
      <w:r w:rsidRPr="00A248F7">
        <w:rPr>
          <w:rFonts w:cs="Arial"/>
          <w:sz w:val="22"/>
          <w:lang w:bidi="fa-IR"/>
        </w:rPr>
        <w:t xml:space="preserve"> : 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suivant :</w:t>
      </w:r>
    </w:p>
    <w:p w14:paraId="27FF7EDB" w14:textId="77777777" w:rsidR="00D47468" w:rsidRPr="00A248F7" w:rsidRDefault="00D47468" w:rsidP="00D47468">
      <w:pPr>
        <w:pStyle w:val="Corpsdetexte"/>
        <w:rPr>
          <w:rFonts w:cs="Arial"/>
          <w:sz w:val="22"/>
          <w:lang w:bidi="fa-IR"/>
        </w:rPr>
      </w:pPr>
      <w:r w:rsidRPr="00A248F7">
        <w:rPr>
          <w:rFonts w:cs="Arial"/>
          <w:sz w:val="22"/>
          <w:lang w:bidi="fa-IR"/>
        </w:rPr>
        <w:t>https://communaute.chorus-pro.gouv.fr/</w:t>
      </w:r>
    </w:p>
    <w:p w14:paraId="0FB2675C" w14:textId="77777777" w:rsidR="00D47468" w:rsidRPr="00A248F7" w:rsidRDefault="00D47468" w:rsidP="00D47468">
      <w:pPr>
        <w:pStyle w:val="Corpsdetexte"/>
        <w:rPr>
          <w:rFonts w:cs="Arial"/>
          <w:sz w:val="22"/>
          <w:lang w:bidi="fa-IR"/>
        </w:rPr>
      </w:pPr>
      <w:r w:rsidRPr="00A248F7">
        <w:rPr>
          <w:rFonts w:cs="Arial"/>
          <w:sz w:val="22"/>
          <w:lang w:bidi="fa-IR"/>
        </w:rPr>
        <w:t xml:space="preserve">Pour tout renseignement complémentaire, le titulaire peut s'adresser à : </w:t>
      </w:r>
    </w:p>
    <w:p w14:paraId="4A33F90E" w14:textId="77777777" w:rsidR="00D47468" w:rsidRPr="00A248F7" w:rsidRDefault="00D47468" w:rsidP="00D47468">
      <w:pPr>
        <w:pStyle w:val="Corpsdetexte"/>
        <w:rPr>
          <w:rFonts w:cs="Arial"/>
          <w:sz w:val="22"/>
          <w:lang w:bidi="fa-IR"/>
        </w:rPr>
      </w:pPr>
      <w:r w:rsidRPr="00A248F7">
        <w:rPr>
          <w:rFonts w:cs="Arial"/>
          <w:sz w:val="22"/>
          <w:lang w:bidi="fa-IR"/>
        </w:rPr>
        <w:t>https://chorus-pro.gouv.fr/cpp/utilisateur?execution=e3s1/- rubrique « nous contacter »</w:t>
      </w:r>
    </w:p>
    <w:p w14:paraId="46E6769C" w14:textId="77777777" w:rsidR="00D47468" w:rsidRPr="00A248F7" w:rsidRDefault="00D47468" w:rsidP="00C229B1">
      <w:pPr>
        <w:pStyle w:val="Titre1"/>
        <w:rPr>
          <w:rFonts w:cs="Arial"/>
        </w:rPr>
      </w:pPr>
      <w:bookmarkStart w:id="54" w:name="_Toc210723647"/>
      <w:r w:rsidRPr="00A248F7">
        <w:rPr>
          <w:rFonts w:cs="Arial"/>
        </w:rPr>
        <w:t>Forme des notifications et des informations</w:t>
      </w:r>
      <w:bookmarkEnd w:id="54"/>
    </w:p>
    <w:p w14:paraId="1261276D" w14:textId="77777777" w:rsidR="00D47468" w:rsidRPr="00A248F7" w:rsidRDefault="00D47468" w:rsidP="005813A0">
      <w:pPr>
        <w:pStyle w:val="Titre3"/>
        <w:rPr>
          <w:rFonts w:cs="Arial"/>
          <w:sz w:val="22"/>
        </w:rPr>
      </w:pPr>
      <w:bookmarkStart w:id="55" w:name="_Toc57733153"/>
      <w:bookmarkStart w:id="56" w:name="_Toc210723648"/>
      <w:r w:rsidRPr="00A248F7">
        <w:rPr>
          <w:rFonts w:cs="Arial"/>
          <w:sz w:val="22"/>
        </w:rPr>
        <w:t>Courriels émis par l'administration :</w:t>
      </w:r>
      <w:bookmarkEnd w:id="55"/>
      <w:bookmarkEnd w:id="56"/>
    </w:p>
    <w:p w14:paraId="34323187" w14:textId="64E9F855" w:rsidR="00F82E7B" w:rsidRPr="00A248F7" w:rsidRDefault="00F82E7B" w:rsidP="00F82E7B">
      <w:pPr>
        <w:pStyle w:val="Corpsdetexte"/>
        <w:rPr>
          <w:rFonts w:cs="Arial"/>
          <w:sz w:val="22"/>
        </w:rPr>
      </w:pPr>
      <w:r w:rsidRPr="00A248F7">
        <w:rPr>
          <w:rFonts w:cs="Arial"/>
          <w:sz w:val="22"/>
        </w:rPr>
        <w:t xml:space="preserve">En dehors de toute dérogation expressément prévue par le présent </w:t>
      </w:r>
      <w:r w:rsidR="00D053D4" w:rsidRPr="00A248F7">
        <w:rPr>
          <w:rFonts w:cs="Arial"/>
          <w:sz w:val="22"/>
        </w:rPr>
        <w:t>marché</w:t>
      </w:r>
      <w:r w:rsidRPr="00A248F7">
        <w:rPr>
          <w:rFonts w:cs="Arial"/>
          <w:sz w:val="22"/>
        </w:rPr>
        <w:t>, les notifications et informations sont faites aux titulaires en application des modalités définies par l’article 3.1 du CCAG/</w:t>
      </w:r>
      <w:r w:rsidR="00673919">
        <w:rPr>
          <w:rFonts w:cs="Arial"/>
          <w:sz w:val="22"/>
        </w:rPr>
        <w:t>MI</w:t>
      </w:r>
      <w:r w:rsidR="00DB4B3D" w:rsidRPr="00A248F7">
        <w:rPr>
          <w:rFonts w:cs="Arial"/>
          <w:sz w:val="22"/>
        </w:rPr>
        <w:t>.</w:t>
      </w:r>
      <w:r w:rsidRPr="00A248F7">
        <w:rPr>
          <w:rFonts w:cs="Arial"/>
          <w:sz w:val="22"/>
        </w:rPr>
        <w:t xml:space="preserve"> Elles sont notifiées par courriel aux adresses indiquées en annexe</w:t>
      </w:r>
      <w:r w:rsidR="00D659C9">
        <w:rPr>
          <w:rFonts w:cs="Arial"/>
          <w:sz w:val="22"/>
        </w:rPr>
        <w:t xml:space="preserve"> 3</w:t>
      </w:r>
      <w:r w:rsidRPr="00A248F7">
        <w:rPr>
          <w:rFonts w:cs="Arial"/>
          <w:sz w:val="22"/>
        </w:rPr>
        <w:t xml:space="preserve"> intitulée « Courriels et points de contact - Entreprise » via :</w:t>
      </w:r>
    </w:p>
    <w:p w14:paraId="04A2D2FA" w14:textId="4B00BEDA" w:rsidR="00D47468" w:rsidRPr="00A248F7" w:rsidRDefault="00D47468" w:rsidP="00D47468">
      <w:pPr>
        <w:pStyle w:val="PN1"/>
        <w:rPr>
          <w:rFonts w:cs="Arial"/>
          <w:sz w:val="22"/>
          <w:szCs w:val="22"/>
        </w:rPr>
      </w:pPr>
      <w:r w:rsidRPr="00A248F7">
        <w:rPr>
          <w:rFonts w:cs="Arial"/>
          <w:sz w:val="22"/>
          <w:szCs w:val="22"/>
        </w:rPr>
        <w:t>prioritair</w:t>
      </w:r>
      <w:r w:rsidR="00BE74D2">
        <w:rPr>
          <w:rFonts w:cs="Arial"/>
          <w:sz w:val="22"/>
          <w:szCs w:val="22"/>
        </w:rPr>
        <w:t>ement, le site Internet de la Plate-Forme des Ac</w:t>
      </w:r>
      <w:r w:rsidRPr="00A248F7">
        <w:rPr>
          <w:rFonts w:cs="Arial"/>
          <w:sz w:val="22"/>
          <w:szCs w:val="22"/>
        </w:rPr>
        <w:t xml:space="preserve">hats de l'Etat (PLACE): </w:t>
      </w:r>
      <w:hyperlink r:id="rId12" w:history="1">
        <w:r w:rsidRPr="00A248F7">
          <w:rPr>
            <w:rStyle w:val="Lienhypertexte"/>
            <w:rFonts w:eastAsiaTheme="majorEastAsia" w:cs="Arial"/>
            <w:sz w:val="22"/>
            <w:szCs w:val="22"/>
          </w:rPr>
          <w:t>www.marches-publics.gouv.fr</w:t>
        </w:r>
      </w:hyperlink>
      <w:r w:rsidRPr="00A248F7">
        <w:rPr>
          <w:rFonts w:cs="Arial"/>
          <w:sz w:val="22"/>
          <w:szCs w:val="22"/>
        </w:rPr>
        <w:t xml:space="preserve">. </w:t>
      </w:r>
    </w:p>
    <w:p w14:paraId="75846682" w14:textId="6CECCA44" w:rsidR="00D47468" w:rsidRPr="00A248F7" w:rsidRDefault="00D47468" w:rsidP="00D47468">
      <w:pPr>
        <w:pStyle w:val="Corpsdetexte"/>
        <w:ind w:left="426"/>
        <w:rPr>
          <w:rFonts w:cs="Arial"/>
          <w:sz w:val="22"/>
        </w:rPr>
      </w:pPr>
      <w:r w:rsidRPr="00A248F7">
        <w:rPr>
          <w:rFonts w:cs="Arial"/>
          <w:sz w:val="22"/>
        </w:rPr>
        <w:lastRenderedPageBreak/>
        <w:t>Nota :</w:t>
      </w:r>
      <w:r w:rsidR="00D94FF7">
        <w:rPr>
          <w:rFonts w:cs="Arial"/>
          <w:sz w:val="22"/>
        </w:rPr>
        <w:t xml:space="preserve"> </w:t>
      </w:r>
      <w:r w:rsidRPr="00A248F7">
        <w:rPr>
          <w:rFonts w:cs="Arial"/>
          <w:sz w:val="22"/>
        </w:rPr>
        <w:t>Les messages adressés par ce site Internet ont pour expéditeur « nepasrepondre@marches-publics.gouv.fr », le titulaire doit veiller à référencer cette adresse afin d'éviter que les courriels ne soient classés dans la catégorie « SPAM » par son interface de messagerie ;</w:t>
      </w:r>
    </w:p>
    <w:p w14:paraId="735D7113" w14:textId="192C1A59" w:rsidR="00D47468" w:rsidRPr="00A248F7" w:rsidRDefault="005474D5" w:rsidP="00D47468">
      <w:pPr>
        <w:pStyle w:val="PN1"/>
        <w:rPr>
          <w:rFonts w:cs="Arial"/>
          <w:sz w:val="22"/>
          <w:szCs w:val="22"/>
        </w:rPr>
      </w:pPr>
      <w:proofErr w:type="gramStart"/>
      <w:r>
        <w:rPr>
          <w:rFonts w:cs="Arial"/>
          <w:sz w:val="22"/>
          <w:szCs w:val="22"/>
        </w:rPr>
        <w:t>à</w:t>
      </w:r>
      <w:proofErr w:type="gramEnd"/>
      <w:r>
        <w:rPr>
          <w:rFonts w:cs="Arial"/>
          <w:sz w:val="22"/>
          <w:szCs w:val="22"/>
        </w:rPr>
        <w:t xml:space="preserve"> défaut, par toute autre interface de communication</w:t>
      </w:r>
      <w:r w:rsidR="00D47468" w:rsidRPr="00A248F7">
        <w:rPr>
          <w:rFonts w:cs="Arial"/>
          <w:sz w:val="22"/>
          <w:szCs w:val="22"/>
        </w:rPr>
        <w:t xml:space="preserve"> permettant d’attester de la réception des notifications ou informations.</w:t>
      </w:r>
    </w:p>
    <w:p w14:paraId="62C7DCD0" w14:textId="77777777" w:rsidR="00D47468" w:rsidRPr="00A248F7" w:rsidRDefault="00D47468" w:rsidP="005813A0">
      <w:pPr>
        <w:pStyle w:val="Titre3"/>
        <w:rPr>
          <w:rFonts w:cs="Arial"/>
          <w:sz w:val="22"/>
        </w:rPr>
      </w:pPr>
      <w:bookmarkStart w:id="57" w:name="_Toc57733154"/>
      <w:bookmarkStart w:id="58" w:name="_Toc210723649"/>
      <w:r w:rsidRPr="00A248F7">
        <w:rPr>
          <w:rFonts w:cs="Arial"/>
          <w:sz w:val="22"/>
        </w:rPr>
        <w:t>Courriels émis par le titulaire :</w:t>
      </w:r>
      <w:bookmarkEnd w:id="57"/>
      <w:bookmarkEnd w:id="58"/>
    </w:p>
    <w:p w14:paraId="286EFB98" w14:textId="52B338F6" w:rsidR="00D47468" w:rsidRPr="00A248F7" w:rsidRDefault="00D47468" w:rsidP="00D47468">
      <w:pPr>
        <w:pStyle w:val="Corpsdetexte"/>
        <w:rPr>
          <w:rFonts w:cs="Arial"/>
          <w:sz w:val="22"/>
        </w:rPr>
      </w:pPr>
      <w:r w:rsidRPr="00A248F7">
        <w:rPr>
          <w:rFonts w:cs="Arial"/>
          <w:sz w:val="22"/>
        </w:rPr>
        <w:t xml:space="preserve">Les courriels émis par le titulaire </w:t>
      </w:r>
      <w:r w:rsidR="008A4A5E" w:rsidRPr="00A248F7">
        <w:rPr>
          <w:rFonts w:cs="Arial"/>
          <w:sz w:val="22"/>
        </w:rPr>
        <w:t>au p</w:t>
      </w:r>
      <w:r w:rsidRPr="00A248F7">
        <w:rPr>
          <w:rFonts w:cs="Arial"/>
          <w:sz w:val="22"/>
        </w:rPr>
        <w:t xml:space="preserve">ouvoir adjudicateur sont adressés aux destinataires indiqués </w:t>
      </w:r>
      <w:r w:rsidR="00D659C9">
        <w:rPr>
          <w:rFonts w:cs="Arial"/>
          <w:sz w:val="22"/>
        </w:rPr>
        <w:t>dans l’</w:t>
      </w:r>
      <w:r w:rsidRPr="00A248F7">
        <w:rPr>
          <w:rFonts w:cs="Arial"/>
          <w:sz w:val="22"/>
        </w:rPr>
        <w:t>annexe</w:t>
      </w:r>
      <w:r w:rsidR="00D659C9">
        <w:rPr>
          <w:rFonts w:cs="Arial"/>
          <w:sz w:val="22"/>
        </w:rPr>
        <w:t xml:space="preserve"> 2</w:t>
      </w:r>
      <w:r w:rsidRPr="00A248F7">
        <w:rPr>
          <w:rFonts w:cs="Arial"/>
          <w:sz w:val="22"/>
        </w:rPr>
        <w:t xml:space="preserve"> « Courriels et points de contact – SEO ». </w:t>
      </w:r>
    </w:p>
    <w:p w14:paraId="44B6BC80" w14:textId="77777777" w:rsidR="00D47468" w:rsidRPr="00A248F7" w:rsidRDefault="00D47468" w:rsidP="00D47468">
      <w:pPr>
        <w:pStyle w:val="Corpsdetexte"/>
        <w:rPr>
          <w:rFonts w:cs="Arial"/>
          <w:sz w:val="22"/>
        </w:rPr>
      </w:pPr>
      <w:r w:rsidRPr="00A248F7">
        <w:rPr>
          <w:rFonts w:cs="Arial"/>
          <w:sz w:val="22"/>
        </w:rPr>
        <w:t>En cas d'envoi d'une réponse à une correspondance de l'administration via la PLACE, en utilisant la fonctionnalité de réponse proposée par le site PLACE.</w:t>
      </w:r>
    </w:p>
    <w:p w14:paraId="316A62E0" w14:textId="77777777" w:rsidR="00D47468" w:rsidRPr="00A248F7" w:rsidRDefault="00D47468" w:rsidP="00D47468">
      <w:pPr>
        <w:pStyle w:val="Corpsdetexte"/>
        <w:rPr>
          <w:rFonts w:cs="Arial"/>
          <w:sz w:val="22"/>
        </w:rPr>
      </w:pPr>
      <w:r w:rsidRPr="00A248F7">
        <w:rPr>
          <w:rFonts w:cs="Arial"/>
          <w:i/>
          <w:sz w:val="22"/>
          <w:u w:val="single"/>
        </w:rPr>
        <w:t xml:space="preserve">Changement d'adresses courriel </w:t>
      </w:r>
      <w:r w:rsidRPr="00A248F7">
        <w:rPr>
          <w:rFonts w:cs="Arial"/>
          <w:sz w:val="22"/>
        </w:rPr>
        <w:t xml:space="preserve">: Le titulaire adresse un courriel au </w:t>
      </w:r>
      <w:r w:rsidR="008A4A5E" w:rsidRPr="00A248F7">
        <w:rPr>
          <w:rFonts w:cs="Arial"/>
          <w:sz w:val="22"/>
        </w:rPr>
        <w:t>p</w:t>
      </w:r>
      <w:r w:rsidRPr="00A248F7">
        <w:rPr>
          <w:rFonts w:cs="Arial"/>
          <w:sz w:val="22"/>
        </w:rPr>
        <w:t>ouvoir adjudicateur pour modifier l'adresse de contact. De même, l</w:t>
      </w:r>
      <w:r w:rsidR="008A4A5E" w:rsidRPr="00A248F7">
        <w:rPr>
          <w:rFonts w:cs="Arial"/>
          <w:sz w:val="22"/>
        </w:rPr>
        <w:t>e p</w:t>
      </w:r>
      <w:r w:rsidRPr="00A248F7">
        <w:rPr>
          <w:rFonts w:cs="Arial"/>
          <w:sz w:val="22"/>
        </w:rPr>
        <w:t>ouvoir adjudicateur avertit le titulaire par courriel pour toute modification du point de contact SEO.</w:t>
      </w:r>
    </w:p>
    <w:p w14:paraId="59600630" w14:textId="77777777" w:rsidR="00D47468" w:rsidRPr="00A248F7" w:rsidRDefault="00D47468" w:rsidP="00D47468">
      <w:pPr>
        <w:pStyle w:val="Corpsdetexte"/>
        <w:rPr>
          <w:rFonts w:cs="Arial"/>
          <w:sz w:val="22"/>
        </w:rPr>
      </w:pPr>
      <w:r w:rsidRPr="00A248F7">
        <w:rPr>
          <w:rFonts w:cs="Arial"/>
          <w:i/>
          <w:sz w:val="22"/>
          <w:u w:val="single"/>
        </w:rPr>
        <w:t xml:space="preserve">Avis de réception des courriels </w:t>
      </w:r>
      <w:r w:rsidRPr="00A248F7">
        <w:rPr>
          <w:rFonts w:cs="Arial"/>
          <w:sz w:val="22"/>
        </w:rPr>
        <w:t xml:space="preserve">: L'administration accuse réception des courriels qui lui sont adressés par le titulaire. </w:t>
      </w:r>
    </w:p>
    <w:p w14:paraId="24556050" w14:textId="77777777" w:rsidR="00D47468" w:rsidRPr="00A248F7" w:rsidRDefault="00D47468" w:rsidP="00C229B1">
      <w:pPr>
        <w:pStyle w:val="Titre1"/>
        <w:rPr>
          <w:rFonts w:cs="Arial"/>
          <w:lang w:bidi="fa-IR"/>
        </w:rPr>
      </w:pPr>
      <w:bookmarkStart w:id="59" w:name="_Toc210723650"/>
      <w:r w:rsidRPr="00A248F7">
        <w:rPr>
          <w:rFonts w:cs="Arial"/>
          <w:lang w:bidi="fa-IR"/>
        </w:rPr>
        <w:t>Dispositions diverses</w:t>
      </w:r>
      <w:bookmarkEnd w:id="59"/>
    </w:p>
    <w:p w14:paraId="52E1201D" w14:textId="77777777" w:rsidR="00D47468" w:rsidRPr="00A248F7" w:rsidRDefault="00D47468" w:rsidP="005341A5">
      <w:pPr>
        <w:pStyle w:val="Titre2"/>
        <w:rPr>
          <w:rFonts w:cs="Arial"/>
        </w:rPr>
      </w:pPr>
      <w:bookmarkStart w:id="60" w:name="_Toc210723651"/>
      <w:r w:rsidRPr="00A248F7">
        <w:rPr>
          <w:rFonts w:cs="Arial"/>
        </w:rPr>
        <w:t>Langue</w:t>
      </w:r>
      <w:bookmarkEnd w:id="60"/>
    </w:p>
    <w:p w14:paraId="2199CA49" w14:textId="41526593" w:rsidR="00D47468" w:rsidRPr="00A248F7" w:rsidRDefault="00D47468" w:rsidP="00D47468">
      <w:pPr>
        <w:pStyle w:val="Corpsdetexte"/>
        <w:rPr>
          <w:rFonts w:cs="Arial"/>
          <w:sz w:val="22"/>
        </w:rPr>
      </w:pPr>
      <w:r w:rsidRPr="00A248F7">
        <w:rPr>
          <w:rFonts w:cs="Arial"/>
          <w:sz w:val="22"/>
        </w:rPr>
        <w:t>Tous les documents écrits remis par le titulaire doivent être rédigés en langue française. Dans le cas où le titulaire ne peut délivrer un document en langue française il devra fournir, à sa charge, ce document accompagné d'une traduction en français.</w:t>
      </w:r>
    </w:p>
    <w:p w14:paraId="23F20C84" w14:textId="77777777" w:rsidR="00D47468" w:rsidRPr="00A248F7" w:rsidRDefault="00D47468" w:rsidP="00D47468">
      <w:pPr>
        <w:pStyle w:val="Corpsdetexte"/>
        <w:rPr>
          <w:rFonts w:cs="Arial"/>
          <w:sz w:val="22"/>
        </w:rPr>
      </w:pPr>
      <w:r w:rsidRPr="00A248F7">
        <w:rPr>
          <w:rFonts w:cs="Arial"/>
          <w:sz w:val="22"/>
        </w:rPr>
        <w:t>De plus, l'ensemble des communications écrites ou orales durant la phase d'exécution s'effectuera en français.</w:t>
      </w:r>
    </w:p>
    <w:p w14:paraId="17D6EE0F" w14:textId="77777777" w:rsidR="00D47468" w:rsidRPr="00A248F7" w:rsidRDefault="00D47468" w:rsidP="005341A5">
      <w:pPr>
        <w:pStyle w:val="Titre2"/>
        <w:rPr>
          <w:rFonts w:cs="Arial"/>
        </w:rPr>
      </w:pPr>
      <w:bookmarkStart w:id="61" w:name="_Toc210723652"/>
      <w:r w:rsidRPr="00A248F7">
        <w:rPr>
          <w:rFonts w:cs="Arial"/>
        </w:rPr>
        <w:t>Propriété intellectuelle</w:t>
      </w:r>
      <w:bookmarkEnd w:id="61"/>
    </w:p>
    <w:p w14:paraId="335B41B3" w14:textId="1646D752" w:rsidR="00301374" w:rsidRPr="00A248F7" w:rsidRDefault="00D47468" w:rsidP="00D47468">
      <w:pPr>
        <w:pStyle w:val="Corpsdetexte"/>
        <w:rPr>
          <w:rFonts w:cs="Arial"/>
          <w:sz w:val="22"/>
        </w:rPr>
      </w:pPr>
      <w:r w:rsidRPr="00A248F7">
        <w:rPr>
          <w:rFonts w:cs="Arial"/>
          <w:sz w:val="22"/>
        </w:rPr>
        <w:t>Conforme au chapitre 6 « </w:t>
      </w:r>
      <w:r w:rsidR="00301374" w:rsidRPr="00A248F7">
        <w:rPr>
          <w:rFonts w:cs="Arial"/>
          <w:sz w:val="22"/>
        </w:rPr>
        <w:t>Propriété intellectuelle</w:t>
      </w:r>
      <w:r w:rsidR="00673919">
        <w:rPr>
          <w:rFonts w:cs="Arial"/>
          <w:sz w:val="22"/>
        </w:rPr>
        <w:t> » du CCAG</w:t>
      </w:r>
      <w:r w:rsidR="00272A8B">
        <w:rPr>
          <w:rFonts w:cs="Arial"/>
          <w:sz w:val="22"/>
        </w:rPr>
        <w:t xml:space="preserve"> de référence.</w:t>
      </w:r>
    </w:p>
    <w:p w14:paraId="22B2D339" w14:textId="77777777" w:rsidR="00D47468" w:rsidRPr="00A248F7" w:rsidRDefault="00D47468" w:rsidP="005341A5">
      <w:pPr>
        <w:pStyle w:val="Titre2"/>
        <w:rPr>
          <w:rFonts w:cs="Arial"/>
        </w:rPr>
      </w:pPr>
      <w:bookmarkStart w:id="62" w:name="_Toc210723653"/>
      <w:r w:rsidRPr="00A248F7">
        <w:rPr>
          <w:rFonts w:cs="Arial"/>
        </w:rPr>
        <w:t>Assurances</w:t>
      </w:r>
      <w:bookmarkEnd w:id="62"/>
      <w:r w:rsidRPr="00A248F7">
        <w:rPr>
          <w:rFonts w:cs="Arial"/>
        </w:rPr>
        <w:t xml:space="preserve">   </w:t>
      </w:r>
    </w:p>
    <w:p w14:paraId="415DFDFC" w14:textId="77777777" w:rsidR="00D47468" w:rsidRPr="00A248F7" w:rsidRDefault="00D47468" w:rsidP="00D47468">
      <w:pPr>
        <w:pStyle w:val="Corpsdetexte"/>
        <w:rPr>
          <w:rFonts w:cs="Arial"/>
          <w:sz w:val="22"/>
        </w:rPr>
      </w:pPr>
      <w:r w:rsidRPr="00A248F7">
        <w:rPr>
          <w:rFonts w:cs="Arial"/>
          <w:sz w:val="22"/>
        </w:rPr>
        <w:t>Le titulaire doit être couvert par un contrat d'assurance en cours de validité garantissant les conséquences pécuniaires de la responsabilité civile qu'il pourrait encourir en cas de dommages corporels et/ou matériels engendrés lors de l'exécution des prestations.</w:t>
      </w:r>
    </w:p>
    <w:p w14:paraId="4DE582F0" w14:textId="68006F62" w:rsidR="00D47468" w:rsidRPr="00A248F7" w:rsidRDefault="00D47468" w:rsidP="00D47468">
      <w:pPr>
        <w:pStyle w:val="Corpsdetexte"/>
        <w:rPr>
          <w:rFonts w:cs="Arial"/>
          <w:sz w:val="22"/>
        </w:rPr>
      </w:pPr>
      <w:r w:rsidRPr="00A248F7">
        <w:rPr>
          <w:rFonts w:cs="Arial"/>
          <w:sz w:val="22"/>
        </w:rPr>
        <w:t xml:space="preserve">Par dérogation à l’article </w:t>
      </w:r>
      <w:r w:rsidR="00673919">
        <w:rPr>
          <w:rFonts w:cs="Arial"/>
          <w:sz w:val="22"/>
        </w:rPr>
        <w:t>10</w:t>
      </w:r>
      <w:r w:rsidRPr="00A248F7">
        <w:rPr>
          <w:rFonts w:cs="Arial"/>
          <w:sz w:val="22"/>
        </w:rPr>
        <w:t xml:space="preserve">.2 du </w:t>
      </w:r>
      <w:r w:rsidR="00673919">
        <w:rPr>
          <w:rFonts w:cs="Arial"/>
          <w:sz w:val="22"/>
        </w:rPr>
        <w:t>CCAG/MI</w:t>
      </w:r>
      <w:r w:rsidRPr="00A248F7">
        <w:rPr>
          <w:rFonts w:cs="Arial"/>
          <w:sz w:val="22"/>
        </w:rPr>
        <w:t xml:space="preserve">, le titulaire doit fournir avant la notification du marché l’attestation justifiant qu’il est titulaire des contrats d’assurance permettant de garantir sa responsabilité à l'égard du </w:t>
      </w:r>
      <w:r w:rsidR="008A4A5E" w:rsidRPr="00A248F7">
        <w:rPr>
          <w:rFonts w:cs="Arial"/>
          <w:sz w:val="22"/>
        </w:rPr>
        <w:t>p</w:t>
      </w:r>
      <w:r w:rsidRPr="00A248F7">
        <w:rPr>
          <w:rFonts w:cs="Arial"/>
          <w:sz w:val="22"/>
        </w:rPr>
        <w:t xml:space="preserve">ouvoir adjudicateur et des tiers, victimes d'accidents ou de dommages causés par l'exécution des prestations. </w:t>
      </w:r>
    </w:p>
    <w:p w14:paraId="78DD1B95" w14:textId="77777777" w:rsidR="00D47468" w:rsidRPr="00A248F7" w:rsidRDefault="00D47468" w:rsidP="00D47468">
      <w:pPr>
        <w:pStyle w:val="Corpsdetexte"/>
        <w:rPr>
          <w:rFonts w:cs="Arial"/>
          <w:sz w:val="22"/>
        </w:rPr>
      </w:pPr>
      <w:r w:rsidRPr="00A248F7">
        <w:rPr>
          <w:rFonts w:cs="Arial"/>
          <w:sz w:val="22"/>
        </w:rPr>
        <w:t>A tout moment durant l’exécution du marché le titulaire doit être en mesure de produire cet</w:t>
      </w:r>
      <w:r w:rsidR="008A4A5E" w:rsidRPr="00A248F7">
        <w:rPr>
          <w:rFonts w:cs="Arial"/>
          <w:sz w:val="22"/>
        </w:rPr>
        <w:t>te attestation, sur demande du p</w:t>
      </w:r>
      <w:r w:rsidRPr="00A248F7">
        <w:rPr>
          <w:rFonts w:cs="Arial"/>
          <w:sz w:val="22"/>
        </w:rPr>
        <w:t>ouvoir adjudicateur et dans un délai de quinze (15) jours à compter de la réception de la demande.</w:t>
      </w:r>
    </w:p>
    <w:p w14:paraId="557820A2" w14:textId="0906FE5D" w:rsidR="00D47468" w:rsidRPr="00A248F7" w:rsidRDefault="00D47468" w:rsidP="00D47468">
      <w:pPr>
        <w:pStyle w:val="Corpsdetexte"/>
        <w:rPr>
          <w:rFonts w:cs="Arial"/>
          <w:sz w:val="22"/>
        </w:rPr>
      </w:pPr>
      <w:r w:rsidRPr="00A248F7">
        <w:rPr>
          <w:rFonts w:cs="Arial"/>
          <w:sz w:val="22"/>
        </w:rPr>
        <w:t xml:space="preserve">A défaut de la production de ce document, le titulaire du marché encourt la résiliation du marché pour faute conformément </w:t>
      </w:r>
      <w:r w:rsidR="00673919">
        <w:rPr>
          <w:rFonts w:cs="Arial"/>
          <w:sz w:val="22"/>
        </w:rPr>
        <w:t>au CCAG de référence.</w:t>
      </w:r>
      <w:r w:rsidRPr="00A248F7">
        <w:rPr>
          <w:rFonts w:cs="Arial"/>
          <w:sz w:val="22"/>
        </w:rPr>
        <w:t xml:space="preserve"> </w:t>
      </w:r>
    </w:p>
    <w:p w14:paraId="7C88CA47" w14:textId="77777777" w:rsidR="00D47468" w:rsidRPr="00A248F7" w:rsidRDefault="00D47468" w:rsidP="00D47468">
      <w:pPr>
        <w:pStyle w:val="Corpsdetexte"/>
        <w:rPr>
          <w:rFonts w:cs="Arial"/>
          <w:sz w:val="22"/>
        </w:rPr>
      </w:pPr>
      <w:r w:rsidRPr="00A248F7">
        <w:rPr>
          <w:rFonts w:cs="Arial"/>
          <w:sz w:val="22"/>
        </w:rPr>
        <w:t xml:space="preserve">Le titulaire s'engage à informer </w:t>
      </w:r>
      <w:r w:rsidR="008A4A5E" w:rsidRPr="00A248F7">
        <w:rPr>
          <w:rFonts w:cs="Arial"/>
          <w:sz w:val="22"/>
        </w:rPr>
        <w:t>expressément le p</w:t>
      </w:r>
      <w:r w:rsidRPr="00A248F7">
        <w:rPr>
          <w:rFonts w:cs="Arial"/>
          <w:sz w:val="22"/>
        </w:rPr>
        <w:t>ouvoir adjudicateur de toute modification de son contrat d'assurance.</w:t>
      </w:r>
    </w:p>
    <w:p w14:paraId="6FBA7700" w14:textId="77777777" w:rsidR="00D47468" w:rsidRPr="00A248F7" w:rsidRDefault="00D47468" w:rsidP="005341A5">
      <w:pPr>
        <w:pStyle w:val="Titre2"/>
        <w:rPr>
          <w:rFonts w:cs="Arial"/>
        </w:rPr>
      </w:pPr>
      <w:bookmarkStart w:id="63" w:name="_Toc210723654"/>
      <w:r w:rsidRPr="00A248F7">
        <w:rPr>
          <w:rFonts w:cs="Arial"/>
        </w:rPr>
        <w:lastRenderedPageBreak/>
        <w:t>Autres obligations administratives</w:t>
      </w:r>
      <w:bookmarkEnd w:id="63"/>
    </w:p>
    <w:p w14:paraId="5F7420C0" w14:textId="77777777" w:rsidR="00D47468" w:rsidRPr="00A248F7" w:rsidRDefault="00D47468" w:rsidP="005813A0">
      <w:pPr>
        <w:pStyle w:val="Titre3"/>
        <w:rPr>
          <w:rFonts w:cs="Arial"/>
          <w:sz w:val="22"/>
        </w:rPr>
      </w:pPr>
      <w:bookmarkStart w:id="64" w:name="__RefHeading__10047_360895803"/>
      <w:bookmarkStart w:id="65" w:name="_Toc66796624"/>
      <w:bookmarkStart w:id="66" w:name="_Toc210723655"/>
      <w:r w:rsidRPr="00A248F7">
        <w:rPr>
          <w:rFonts w:cs="Arial"/>
          <w:sz w:val="22"/>
        </w:rPr>
        <w:t>Changement affectant le titulaire</w:t>
      </w:r>
      <w:bookmarkEnd w:id="64"/>
      <w:bookmarkEnd w:id="65"/>
      <w:bookmarkEnd w:id="66"/>
    </w:p>
    <w:p w14:paraId="0519595E" w14:textId="77777777" w:rsidR="00D47468" w:rsidRPr="00A248F7" w:rsidRDefault="00D47468" w:rsidP="00D47468">
      <w:pPr>
        <w:pStyle w:val="Corpsdetexte"/>
        <w:rPr>
          <w:rFonts w:cs="Arial"/>
          <w:sz w:val="22"/>
          <w:lang w:bidi="fa-IR"/>
        </w:rPr>
      </w:pPr>
      <w:r w:rsidRPr="00A248F7">
        <w:rPr>
          <w:rFonts w:cs="Arial"/>
          <w:sz w:val="22"/>
          <w:lang w:bidi="fa-IR"/>
        </w:rPr>
        <w:t>Le titulaire est tenu de notifier sans délai </w:t>
      </w:r>
      <w:r w:rsidR="008A4A5E" w:rsidRPr="00A248F7">
        <w:rPr>
          <w:rFonts w:cs="Arial"/>
          <w:sz w:val="22"/>
          <w:lang w:bidi="fa-IR"/>
        </w:rPr>
        <w:t>au p</w:t>
      </w:r>
      <w:r w:rsidRPr="00A248F7">
        <w:rPr>
          <w:rFonts w:cs="Arial"/>
          <w:sz w:val="22"/>
          <w:lang w:bidi="fa-IR"/>
        </w:rPr>
        <w:t>ouvoir adjudicateur les modifications survenant en cours d'exécution et notamment celles qui se rapportent :</w:t>
      </w:r>
    </w:p>
    <w:p w14:paraId="3886290A" w14:textId="77777777" w:rsidR="00D47468" w:rsidRPr="00A248F7" w:rsidRDefault="00D47468" w:rsidP="00D47468">
      <w:pPr>
        <w:pStyle w:val="PN1"/>
        <w:numPr>
          <w:ilvl w:val="0"/>
          <w:numId w:val="8"/>
        </w:numPr>
        <w:rPr>
          <w:rFonts w:cs="Arial"/>
          <w:sz w:val="22"/>
          <w:szCs w:val="22"/>
        </w:rPr>
      </w:pPr>
      <w:proofErr w:type="gramStart"/>
      <w:r w:rsidRPr="00A248F7">
        <w:rPr>
          <w:rFonts w:cs="Arial"/>
          <w:sz w:val="22"/>
          <w:szCs w:val="22"/>
        </w:rPr>
        <w:t>aux</w:t>
      </w:r>
      <w:proofErr w:type="gramEnd"/>
      <w:r w:rsidRPr="00A248F7">
        <w:rPr>
          <w:rFonts w:cs="Arial"/>
          <w:sz w:val="22"/>
          <w:szCs w:val="22"/>
        </w:rPr>
        <w:t xml:space="preserve"> personnes ayant le pouvoir de l'engager ;</w:t>
      </w:r>
    </w:p>
    <w:p w14:paraId="0DE13FD3" w14:textId="77777777" w:rsidR="00D47468" w:rsidRPr="00A248F7" w:rsidRDefault="00D47468" w:rsidP="00D47468">
      <w:pPr>
        <w:pStyle w:val="PN1"/>
        <w:numPr>
          <w:ilvl w:val="0"/>
          <w:numId w:val="8"/>
        </w:numPr>
        <w:rPr>
          <w:rFonts w:cs="Arial"/>
          <w:sz w:val="22"/>
          <w:szCs w:val="22"/>
        </w:rPr>
      </w:pPr>
      <w:proofErr w:type="gramStart"/>
      <w:r w:rsidRPr="00A248F7">
        <w:rPr>
          <w:rFonts w:cs="Arial"/>
          <w:sz w:val="22"/>
          <w:szCs w:val="22"/>
        </w:rPr>
        <w:t>à</w:t>
      </w:r>
      <w:proofErr w:type="gramEnd"/>
      <w:r w:rsidRPr="00A248F7">
        <w:rPr>
          <w:rFonts w:cs="Arial"/>
          <w:sz w:val="22"/>
          <w:szCs w:val="22"/>
        </w:rPr>
        <w:t xml:space="preserve"> la forme juridique sous laquelle il exerce son activité ;</w:t>
      </w:r>
    </w:p>
    <w:p w14:paraId="155A374E" w14:textId="01EE4131" w:rsidR="00D47468" w:rsidRPr="00A248F7" w:rsidRDefault="00D47468" w:rsidP="00D47468">
      <w:pPr>
        <w:pStyle w:val="PN1"/>
        <w:numPr>
          <w:ilvl w:val="0"/>
          <w:numId w:val="8"/>
        </w:numPr>
        <w:rPr>
          <w:rFonts w:cs="Arial"/>
          <w:sz w:val="22"/>
          <w:szCs w:val="22"/>
        </w:rPr>
      </w:pPr>
      <w:proofErr w:type="gramStart"/>
      <w:r w:rsidRPr="00A248F7">
        <w:rPr>
          <w:rFonts w:cs="Arial"/>
          <w:sz w:val="22"/>
          <w:szCs w:val="22"/>
        </w:rPr>
        <w:t>à</w:t>
      </w:r>
      <w:proofErr w:type="gramEnd"/>
      <w:r w:rsidRPr="00A248F7">
        <w:rPr>
          <w:rFonts w:cs="Arial"/>
          <w:sz w:val="22"/>
          <w:szCs w:val="22"/>
        </w:rPr>
        <w:t xml:space="preserve"> sa raison sociale ou à sa dénomination ;</w:t>
      </w:r>
    </w:p>
    <w:p w14:paraId="410860E9" w14:textId="77B07131" w:rsidR="00D47468" w:rsidRPr="00A248F7" w:rsidRDefault="00D47468" w:rsidP="00D47468">
      <w:pPr>
        <w:pStyle w:val="PN1"/>
        <w:numPr>
          <w:ilvl w:val="0"/>
          <w:numId w:val="8"/>
        </w:numPr>
        <w:rPr>
          <w:rFonts w:cs="Arial"/>
          <w:sz w:val="22"/>
          <w:szCs w:val="22"/>
        </w:rPr>
      </w:pPr>
      <w:proofErr w:type="gramStart"/>
      <w:r w:rsidRPr="00A248F7">
        <w:rPr>
          <w:rFonts w:cs="Arial"/>
          <w:sz w:val="22"/>
          <w:szCs w:val="22"/>
        </w:rPr>
        <w:t>à</w:t>
      </w:r>
      <w:proofErr w:type="gramEnd"/>
      <w:r w:rsidRPr="00A248F7">
        <w:rPr>
          <w:rFonts w:cs="Arial"/>
          <w:sz w:val="22"/>
          <w:szCs w:val="22"/>
        </w:rPr>
        <w:t xml:space="preserve"> so</w:t>
      </w:r>
      <w:r w:rsidR="002E175D">
        <w:rPr>
          <w:rFonts w:cs="Arial"/>
          <w:sz w:val="22"/>
          <w:szCs w:val="22"/>
        </w:rPr>
        <w:t>n adresse ou à son siège social</w:t>
      </w:r>
      <w:r w:rsidRPr="00A248F7">
        <w:rPr>
          <w:rFonts w:cs="Arial"/>
          <w:sz w:val="22"/>
          <w:szCs w:val="22"/>
        </w:rPr>
        <w:t>.</w:t>
      </w:r>
    </w:p>
    <w:p w14:paraId="797A9F9C" w14:textId="77777777" w:rsidR="00D47468" w:rsidRPr="00A248F7" w:rsidRDefault="00D47468" w:rsidP="00D47468">
      <w:pPr>
        <w:pStyle w:val="Corpsdetexte"/>
        <w:rPr>
          <w:rFonts w:cs="Arial"/>
          <w:sz w:val="22"/>
          <w:lang w:bidi="fa-IR"/>
        </w:rPr>
      </w:pPr>
      <w:r w:rsidRPr="00A248F7">
        <w:rPr>
          <w:rFonts w:cs="Arial"/>
          <w:sz w:val="22"/>
          <w:lang w:bidi="fa-IR"/>
        </w:rPr>
        <w:t xml:space="preserve">De façon générale, toutes les modifications importantes de fonctionnement concernant le titulaire et pouvant influer sur le déroulement du marché doivent être notifiés </w:t>
      </w:r>
      <w:r w:rsidR="008A4A5E" w:rsidRPr="00A248F7">
        <w:rPr>
          <w:rFonts w:cs="Arial"/>
          <w:sz w:val="22"/>
          <w:lang w:bidi="fa-IR"/>
        </w:rPr>
        <w:t>au p</w:t>
      </w:r>
      <w:r w:rsidRPr="00A248F7">
        <w:rPr>
          <w:rFonts w:cs="Arial"/>
          <w:sz w:val="22"/>
          <w:lang w:bidi="fa-IR"/>
        </w:rPr>
        <w:t>ouvoir adjudicateur.</w:t>
      </w:r>
    </w:p>
    <w:p w14:paraId="704A231F" w14:textId="77777777" w:rsidR="00D47468" w:rsidRPr="00A248F7" w:rsidRDefault="00D47468" w:rsidP="00D47468">
      <w:pPr>
        <w:pStyle w:val="Corpsdetexte"/>
        <w:rPr>
          <w:rFonts w:cs="Arial"/>
          <w:sz w:val="22"/>
          <w:lang w:bidi="fa-IR"/>
        </w:rPr>
      </w:pPr>
      <w:r w:rsidRPr="00A248F7">
        <w:rPr>
          <w:rFonts w:cs="Arial"/>
          <w:sz w:val="22"/>
          <w:lang w:bidi="fa-IR"/>
        </w:rPr>
        <w:t xml:space="preserve">En cas de manquement, </w:t>
      </w:r>
      <w:r w:rsidR="008A4A5E" w:rsidRPr="00A248F7">
        <w:rPr>
          <w:rFonts w:cs="Arial"/>
          <w:sz w:val="22"/>
          <w:lang w:bidi="fa-IR"/>
        </w:rPr>
        <w:t>le p</w:t>
      </w:r>
      <w:r w:rsidRPr="00A248F7">
        <w:rPr>
          <w:rFonts w:cs="Arial"/>
          <w:sz w:val="22"/>
          <w:lang w:bidi="fa-IR"/>
        </w:rPr>
        <w:t>ouvoir adjudicateur ne saurait être tenu pour responsable des conséquences pouvant en découler, et notamment des retards de paiement.</w:t>
      </w:r>
    </w:p>
    <w:p w14:paraId="529516B5" w14:textId="0B94DC61" w:rsidR="00D47468" w:rsidRPr="00A248F7" w:rsidRDefault="00D47468" w:rsidP="005813A0">
      <w:pPr>
        <w:pStyle w:val="Titre3"/>
        <w:rPr>
          <w:rFonts w:cs="Arial"/>
          <w:sz w:val="22"/>
        </w:rPr>
      </w:pPr>
      <w:bookmarkStart w:id="67" w:name="_Toc66796623"/>
      <w:bookmarkStart w:id="68" w:name="_Toc210723656"/>
      <w:r w:rsidRPr="00A248F7">
        <w:rPr>
          <w:rFonts w:cs="Arial"/>
          <w:sz w:val="22"/>
        </w:rPr>
        <w:t>Recours à des salariés étrangers</w:t>
      </w:r>
      <w:bookmarkEnd w:id="67"/>
      <w:bookmarkEnd w:id="68"/>
    </w:p>
    <w:p w14:paraId="3C9508FA" w14:textId="5928DA84" w:rsidR="00D47468" w:rsidRPr="00A248F7" w:rsidRDefault="00D47468" w:rsidP="00D47468">
      <w:pPr>
        <w:pStyle w:val="Corpsdetexte"/>
        <w:rPr>
          <w:rFonts w:cs="Arial"/>
          <w:sz w:val="22"/>
        </w:rPr>
      </w:pPr>
      <w:r w:rsidRPr="00A248F7">
        <w:rPr>
          <w:rFonts w:cs="Arial"/>
          <w:sz w:val="22"/>
        </w:rPr>
        <w:t>Si le titulaire</w:t>
      </w:r>
      <w:r w:rsidR="00A310B8">
        <w:rPr>
          <w:rFonts w:cs="Arial"/>
          <w:sz w:val="22"/>
        </w:rPr>
        <w:t xml:space="preserve">, </w:t>
      </w:r>
      <w:r w:rsidRPr="00A248F7">
        <w:rPr>
          <w:rFonts w:cs="Arial"/>
          <w:sz w:val="22"/>
        </w:rPr>
        <w:t>recourent à des salariés détachés, ils doivent produire, préalablement au début du détachement, les documents justifiant de la régularité de ses obligations au regard de l'article L.1262-2-1 du code du travail.</w:t>
      </w:r>
    </w:p>
    <w:p w14:paraId="3C8635E3" w14:textId="77777777" w:rsidR="00D47468" w:rsidRPr="00A248F7" w:rsidRDefault="00D47468" w:rsidP="00C229B1">
      <w:pPr>
        <w:pStyle w:val="Titre1"/>
        <w:rPr>
          <w:rFonts w:cs="Arial"/>
        </w:rPr>
      </w:pPr>
      <w:bookmarkStart w:id="69" w:name="_Toc210723657"/>
      <w:r w:rsidRPr="00A248F7">
        <w:rPr>
          <w:rFonts w:cs="Arial"/>
        </w:rPr>
        <w:t>Résiliation</w:t>
      </w:r>
      <w:bookmarkEnd w:id="69"/>
    </w:p>
    <w:p w14:paraId="03CE21DB" w14:textId="536AF28B" w:rsidR="00D47468" w:rsidRPr="00A248F7" w:rsidRDefault="008A4A5E" w:rsidP="00D47468">
      <w:pPr>
        <w:pStyle w:val="Corpsdetexte"/>
        <w:rPr>
          <w:rFonts w:cs="Arial"/>
          <w:sz w:val="22"/>
          <w:lang w:bidi="fa-IR"/>
        </w:rPr>
      </w:pPr>
      <w:r w:rsidRPr="00A248F7">
        <w:rPr>
          <w:rFonts w:cs="Arial"/>
          <w:sz w:val="22"/>
          <w:lang w:bidi="fa-IR"/>
        </w:rPr>
        <w:t>Le p</w:t>
      </w:r>
      <w:r w:rsidR="00D47468" w:rsidRPr="00A248F7">
        <w:rPr>
          <w:rFonts w:cs="Arial"/>
          <w:sz w:val="22"/>
          <w:lang w:bidi="fa-IR"/>
        </w:rPr>
        <w:t xml:space="preserve">ouvoir adjudicateur peut résilier le marché dans les cas prévus aux articles L.2395-1 et L.2395-2 du </w:t>
      </w:r>
      <w:r w:rsidR="00D94FF7">
        <w:rPr>
          <w:rFonts w:cs="Arial"/>
          <w:sz w:val="22"/>
          <w:lang w:bidi="fa-IR"/>
        </w:rPr>
        <w:t>C</w:t>
      </w:r>
      <w:r w:rsidR="00D47468" w:rsidRPr="00A248F7">
        <w:rPr>
          <w:rFonts w:cs="Arial"/>
          <w:sz w:val="22"/>
          <w:lang w:bidi="fa-IR"/>
        </w:rPr>
        <w:t xml:space="preserve">ode de la </w:t>
      </w:r>
      <w:r w:rsidR="00D94FF7">
        <w:rPr>
          <w:rFonts w:cs="Arial"/>
          <w:sz w:val="22"/>
          <w:lang w:bidi="fa-IR"/>
        </w:rPr>
        <w:t>C</w:t>
      </w:r>
      <w:r w:rsidR="00D47468" w:rsidRPr="00A248F7">
        <w:rPr>
          <w:rFonts w:cs="Arial"/>
          <w:sz w:val="22"/>
          <w:lang w:bidi="fa-IR"/>
        </w:rPr>
        <w:t xml:space="preserve">ommande </w:t>
      </w:r>
      <w:r w:rsidR="00D94FF7">
        <w:rPr>
          <w:rFonts w:cs="Arial"/>
          <w:sz w:val="22"/>
          <w:lang w:bidi="fa-IR"/>
        </w:rPr>
        <w:t>P</w:t>
      </w:r>
      <w:r w:rsidR="00D47468" w:rsidRPr="00A248F7">
        <w:rPr>
          <w:rFonts w:cs="Arial"/>
          <w:sz w:val="22"/>
          <w:lang w:bidi="fa-IR"/>
        </w:rPr>
        <w:t>ublique.</w:t>
      </w:r>
    </w:p>
    <w:p w14:paraId="15F5809D" w14:textId="729A52CD" w:rsidR="00D47468" w:rsidRPr="00A248F7" w:rsidRDefault="00D47468" w:rsidP="00D47468">
      <w:pPr>
        <w:pStyle w:val="Corpsdetexte"/>
        <w:rPr>
          <w:rFonts w:cs="Arial"/>
          <w:sz w:val="22"/>
          <w:lang w:bidi="fa-IR"/>
        </w:rPr>
      </w:pPr>
      <w:r w:rsidRPr="00A248F7">
        <w:rPr>
          <w:rFonts w:cs="Arial"/>
          <w:sz w:val="22"/>
          <w:lang w:bidi="fa-IR"/>
        </w:rPr>
        <w:t xml:space="preserve">Le marché peut être résilié conformément aux dispositions </w:t>
      </w:r>
      <w:r w:rsidRPr="00A248F7">
        <w:rPr>
          <w:rFonts w:cs="Arial"/>
          <w:sz w:val="22"/>
        </w:rPr>
        <w:t xml:space="preserve">des articles </w:t>
      </w:r>
      <w:r w:rsidR="003C3C2B">
        <w:rPr>
          <w:rFonts w:cs="Arial"/>
          <w:sz w:val="22"/>
        </w:rPr>
        <w:t>41 à 45</w:t>
      </w:r>
      <w:r w:rsidRPr="00A248F7">
        <w:rPr>
          <w:rFonts w:cs="Arial"/>
          <w:sz w:val="22"/>
        </w:rPr>
        <w:t xml:space="preserve"> du CCAG/</w:t>
      </w:r>
      <w:r w:rsidR="003C3C2B">
        <w:rPr>
          <w:rFonts w:cs="Arial"/>
          <w:sz w:val="22"/>
        </w:rPr>
        <w:t>MI</w:t>
      </w:r>
      <w:r w:rsidRPr="00A248F7">
        <w:rPr>
          <w:rFonts w:cs="Arial"/>
          <w:sz w:val="22"/>
          <w:lang w:bidi="fa-IR"/>
        </w:rPr>
        <w:t xml:space="preserve"> (résiliation pour événements extérieurs ou liés au marché public, pour faute du titulaire ou pour motif d'intérêt général).</w:t>
      </w:r>
    </w:p>
    <w:p w14:paraId="0653C767" w14:textId="56B32ECF" w:rsidR="00D47468" w:rsidRPr="00A248F7" w:rsidRDefault="00D47468" w:rsidP="00D47468">
      <w:pPr>
        <w:pStyle w:val="Corpsdetexte"/>
        <w:rPr>
          <w:rFonts w:cs="Arial"/>
          <w:sz w:val="22"/>
        </w:rPr>
      </w:pPr>
      <w:r w:rsidRPr="00A248F7">
        <w:rPr>
          <w:rFonts w:cs="Arial"/>
          <w:sz w:val="22"/>
        </w:rPr>
        <w:t xml:space="preserve">Après signature du marché, en cas d'inexactitude des documents et des renseignements prévus, ou de refus de produire les pièces prévues aux articles D8222-5 ou D8222-7 et D8222-8 du </w:t>
      </w:r>
      <w:r w:rsidR="00D94FF7">
        <w:rPr>
          <w:rFonts w:cs="Arial"/>
          <w:sz w:val="22"/>
        </w:rPr>
        <w:t>C</w:t>
      </w:r>
      <w:r w:rsidR="00D94FF7" w:rsidRPr="00A248F7">
        <w:rPr>
          <w:rFonts w:cs="Arial"/>
          <w:sz w:val="22"/>
        </w:rPr>
        <w:t xml:space="preserve">ode </w:t>
      </w:r>
      <w:r w:rsidRPr="00A248F7">
        <w:rPr>
          <w:rFonts w:cs="Arial"/>
          <w:sz w:val="22"/>
        </w:rPr>
        <w:t xml:space="preserve">du </w:t>
      </w:r>
      <w:r w:rsidR="00D94FF7">
        <w:rPr>
          <w:rFonts w:cs="Arial"/>
          <w:sz w:val="22"/>
        </w:rPr>
        <w:t>T</w:t>
      </w:r>
      <w:r w:rsidRPr="00A248F7">
        <w:rPr>
          <w:rFonts w:cs="Arial"/>
          <w:sz w:val="22"/>
        </w:rPr>
        <w:t>ravail, le marché sera résilié, après mise en demeure restée infructueuse, aux torts du titulaire selon les dispositions du CCAG/</w:t>
      </w:r>
      <w:r w:rsidR="003C3C2B">
        <w:rPr>
          <w:rFonts w:cs="Arial"/>
          <w:sz w:val="22"/>
        </w:rPr>
        <w:t>MI</w:t>
      </w:r>
      <w:r w:rsidRPr="00A248F7">
        <w:rPr>
          <w:rFonts w:cs="Arial"/>
          <w:sz w:val="22"/>
        </w:rPr>
        <w:t>.</w:t>
      </w:r>
    </w:p>
    <w:p w14:paraId="74C51B08" w14:textId="77777777" w:rsidR="00D47468" w:rsidRPr="00A248F7" w:rsidRDefault="00D47468" w:rsidP="00B96D5A">
      <w:pPr>
        <w:pStyle w:val="Titre1"/>
        <w:rPr>
          <w:rFonts w:cs="Arial"/>
        </w:rPr>
      </w:pPr>
      <w:bookmarkStart w:id="70" w:name="_Toc210723658"/>
      <w:r w:rsidRPr="00A248F7">
        <w:rPr>
          <w:rFonts w:cs="Arial"/>
        </w:rPr>
        <w:t>Exécution aux frais et risques du titulaire</w:t>
      </w:r>
      <w:bookmarkEnd w:id="70"/>
    </w:p>
    <w:p w14:paraId="48AAFC1D" w14:textId="01460DCD" w:rsidR="00C229B1" w:rsidRPr="00A248F7" w:rsidRDefault="00D47468" w:rsidP="00C229B1">
      <w:pPr>
        <w:pStyle w:val="Corpsdetexte"/>
        <w:rPr>
          <w:rFonts w:cs="Arial"/>
          <w:sz w:val="22"/>
        </w:rPr>
      </w:pPr>
      <w:r w:rsidRPr="00A248F7">
        <w:rPr>
          <w:rStyle w:val="CorpsdetexteCar"/>
          <w:rFonts w:cs="Arial"/>
          <w:sz w:val="22"/>
        </w:rPr>
        <w:t>En application des dispositions de l'article 4</w:t>
      </w:r>
      <w:r w:rsidR="003C3C2B">
        <w:rPr>
          <w:rStyle w:val="CorpsdetexteCar"/>
          <w:rFonts w:cs="Arial"/>
          <w:sz w:val="22"/>
        </w:rPr>
        <w:t>8</w:t>
      </w:r>
      <w:r w:rsidRPr="00A248F7">
        <w:rPr>
          <w:rStyle w:val="CorpsdetexteCar"/>
          <w:rFonts w:cs="Arial"/>
          <w:sz w:val="22"/>
        </w:rPr>
        <w:t xml:space="preserve"> du CCAG/</w:t>
      </w:r>
      <w:r w:rsidR="003C3C2B">
        <w:rPr>
          <w:rStyle w:val="CorpsdetexteCar"/>
          <w:rFonts w:cs="Arial"/>
          <w:sz w:val="22"/>
        </w:rPr>
        <w:t>MI</w:t>
      </w:r>
      <w:r w:rsidRPr="00A248F7">
        <w:rPr>
          <w:rStyle w:val="CorpsdetexteCar"/>
          <w:rFonts w:cs="Arial"/>
          <w:sz w:val="22"/>
        </w:rPr>
        <w:t xml:space="preserve">, </w:t>
      </w:r>
      <w:r w:rsidR="008A4A5E" w:rsidRPr="00A248F7">
        <w:rPr>
          <w:rStyle w:val="CorpsdetexteCar"/>
          <w:rFonts w:cs="Arial"/>
          <w:sz w:val="22"/>
        </w:rPr>
        <w:t>le p</w:t>
      </w:r>
      <w:r w:rsidRPr="00A248F7">
        <w:rPr>
          <w:rStyle w:val="CorpsdetexteCar"/>
          <w:rFonts w:cs="Arial"/>
          <w:sz w:val="22"/>
        </w:rPr>
        <w:t>ouvoir adjudicateur peut faire procéder par un tiers à</w:t>
      </w:r>
      <w:r w:rsidRPr="00A248F7">
        <w:rPr>
          <w:rFonts w:cs="Arial"/>
          <w:sz w:val="22"/>
        </w:rPr>
        <w:t xml:space="preserve"> l'exécution des prestations prévues par le marché, aux frais et risques du titulaire</w:t>
      </w:r>
      <w:bookmarkStart w:id="71" w:name="__RefHeading__10051_360895803"/>
      <w:bookmarkStart w:id="72" w:name="_Toc66796626"/>
      <w:r w:rsidR="00C229B1" w:rsidRPr="00A248F7">
        <w:rPr>
          <w:rFonts w:cs="Arial"/>
          <w:sz w:val="22"/>
        </w:rPr>
        <w:t>.</w:t>
      </w:r>
    </w:p>
    <w:p w14:paraId="6296C843" w14:textId="77777777" w:rsidR="00D47468" w:rsidRPr="00A248F7" w:rsidRDefault="00C229B1" w:rsidP="00C229B1">
      <w:pPr>
        <w:pStyle w:val="Titre1"/>
        <w:rPr>
          <w:rFonts w:cs="Arial"/>
        </w:rPr>
      </w:pPr>
      <w:r w:rsidRPr="00A248F7">
        <w:rPr>
          <w:rFonts w:cs="Arial"/>
        </w:rPr>
        <w:t xml:space="preserve"> </w:t>
      </w:r>
      <w:bookmarkStart w:id="73" w:name="_Toc210723659"/>
      <w:r w:rsidRPr="00A248F7">
        <w:rPr>
          <w:rFonts w:cs="Arial"/>
        </w:rPr>
        <w:t>L</w:t>
      </w:r>
      <w:r w:rsidR="00D47468" w:rsidRPr="00A248F7">
        <w:rPr>
          <w:rFonts w:cs="Arial"/>
        </w:rPr>
        <w:t>itiges et contentieux</w:t>
      </w:r>
      <w:bookmarkEnd w:id="71"/>
      <w:bookmarkEnd w:id="72"/>
      <w:bookmarkEnd w:id="73"/>
    </w:p>
    <w:p w14:paraId="4D8DA97A" w14:textId="77777777" w:rsidR="00D47468" w:rsidRPr="00A248F7" w:rsidRDefault="00D47468" w:rsidP="005341A5">
      <w:pPr>
        <w:pStyle w:val="Titre2"/>
        <w:rPr>
          <w:rFonts w:cs="Arial"/>
        </w:rPr>
      </w:pPr>
      <w:bookmarkStart w:id="74" w:name="_Toc66796627"/>
      <w:bookmarkStart w:id="75" w:name="_Toc210723660"/>
      <w:r w:rsidRPr="00A248F7">
        <w:rPr>
          <w:rFonts w:cs="Arial"/>
        </w:rPr>
        <w:t>Règlement amiable</w:t>
      </w:r>
      <w:bookmarkEnd w:id="74"/>
      <w:bookmarkEnd w:id="75"/>
    </w:p>
    <w:p w14:paraId="4EAB7FD1" w14:textId="77777777" w:rsidR="00D47468" w:rsidRPr="00A248F7" w:rsidRDefault="00D47468" w:rsidP="00D47468">
      <w:pPr>
        <w:pStyle w:val="Corpsdetexte"/>
        <w:rPr>
          <w:rFonts w:cs="Arial"/>
          <w:sz w:val="22"/>
          <w:lang w:bidi="fa-IR"/>
        </w:rPr>
      </w:pPr>
      <w:r w:rsidRPr="00A248F7">
        <w:rPr>
          <w:rFonts w:cs="Arial"/>
          <w:sz w:val="22"/>
          <w:lang w:bidi="fa-IR"/>
        </w:rPr>
        <w:t xml:space="preserve">Le </w:t>
      </w:r>
      <w:r w:rsidR="008A4A5E" w:rsidRPr="00A248F7">
        <w:rPr>
          <w:rFonts w:cs="Arial"/>
          <w:sz w:val="22"/>
          <w:lang w:bidi="fa-IR"/>
        </w:rPr>
        <w:t>p</w:t>
      </w:r>
      <w:r w:rsidRPr="00A248F7">
        <w:rPr>
          <w:rFonts w:cs="Arial"/>
          <w:sz w:val="22"/>
          <w:lang w:bidi="fa-IR"/>
        </w:rPr>
        <w:t>ouvoir adjudicateur et le titulaire s'efforcent de régler à l'amiable tout différend éventuel relatif à l'interprétation des stipulations du présent marché public ou à l'exécution des prestations.</w:t>
      </w:r>
    </w:p>
    <w:p w14:paraId="24534E3E" w14:textId="0021A173" w:rsidR="00D47468" w:rsidRDefault="00D47468" w:rsidP="00D47468">
      <w:pPr>
        <w:pStyle w:val="Corpsdetexte"/>
        <w:rPr>
          <w:rFonts w:cs="Arial"/>
          <w:sz w:val="22"/>
          <w:lang w:bidi="fa-IR"/>
        </w:rPr>
      </w:pPr>
      <w:r w:rsidRPr="00A248F7">
        <w:rPr>
          <w:rFonts w:cs="Arial"/>
          <w:sz w:val="22"/>
          <w:lang w:bidi="fa-IR"/>
        </w:rPr>
        <w:t>En cas de différen</w:t>
      </w:r>
      <w:r w:rsidR="0092104B">
        <w:rPr>
          <w:rFonts w:cs="Arial"/>
          <w:sz w:val="22"/>
          <w:lang w:bidi="fa-IR"/>
        </w:rPr>
        <w:t>d</w:t>
      </w:r>
      <w:r w:rsidRPr="00A248F7">
        <w:rPr>
          <w:rFonts w:cs="Arial"/>
          <w:sz w:val="22"/>
          <w:lang w:bidi="fa-IR"/>
        </w:rPr>
        <w:t xml:space="preserve">, </w:t>
      </w:r>
      <w:r w:rsidR="004A7CC2" w:rsidRPr="00A248F7">
        <w:rPr>
          <w:rFonts w:cs="Arial"/>
          <w:sz w:val="22"/>
          <w:lang w:bidi="fa-IR"/>
        </w:rPr>
        <w:t>le pouvoir adjudicateur</w:t>
      </w:r>
      <w:r w:rsidRPr="00A248F7">
        <w:rPr>
          <w:rFonts w:cs="Arial"/>
          <w:sz w:val="22"/>
          <w:lang w:bidi="fa-IR"/>
        </w:rPr>
        <w:t xml:space="preserve"> et le titulaire peuvent recourir au comité consultatif de règlement amiable compétent ou au médiateur des entreprises des différends relatifs aux marchés publics</w:t>
      </w:r>
      <w:r w:rsidR="00E041D4">
        <w:rPr>
          <w:rFonts w:cs="Arial"/>
          <w:sz w:val="22"/>
          <w:lang w:bidi="fa-IR"/>
        </w:rPr>
        <w:t>,</w:t>
      </w:r>
      <w:r w:rsidRPr="00A248F7">
        <w:rPr>
          <w:rFonts w:cs="Arial"/>
          <w:sz w:val="22"/>
          <w:lang w:bidi="fa-IR"/>
        </w:rPr>
        <w:t xml:space="preserve"> conformément aux dispositions des articles R.2397-1 à R.2397-4 du </w:t>
      </w:r>
      <w:r w:rsidR="0092104B">
        <w:rPr>
          <w:rFonts w:cs="Arial"/>
          <w:sz w:val="22"/>
          <w:lang w:bidi="fa-IR"/>
        </w:rPr>
        <w:t>C</w:t>
      </w:r>
      <w:r w:rsidRPr="00A248F7">
        <w:rPr>
          <w:rFonts w:cs="Arial"/>
          <w:sz w:val="22"/>
          <w:lang w:bidi="fa-IR"/>
        </w:rPr>
        <w:t xml:space="preserve">ode de la </w:t>
      </w:r>
      <w:r w:rsidR="0092104B">
        <w:rPr>
          <w:rFonts w:cs="Arial"/>
          <w:sz w:val="22"/>
          <w:lang w:bidi="fa-IR"/>
        </w:rPr>
        <w:t>C</w:t>
      </w:r>
      <w:r w:rsidRPr="00A248F7">
        <w:rPr>
          <w:rFonts w:cs="Arial"/>
          <w:sz w:val="22"/>
          <w:lang w:bidi="fa-IR"/>
        </w:rPr>
        <w:t xml:space="preserve">ommande </w:t>
      </w:r>
      <w:r w:rsidR="0092104B">
        <w:rPr>
          <w:rFonts w:cs="Arial"/>
          <w:sz w:val="22"/>
          <w:lang w:bidi="fa-IR"/>
        </w:rPr>
        <w:t>P</w:t>
      </w:r>
      <w:r w:rsidRPr="00A248F7">
        <w:rPr>
          <w:rFonts w:cs="Arial"/>
          <w:sz w:val="22"/>
          <w:lang w:bidi="fa-IR"/>
        </w:rPr>
        <w:t>ublique.</w:t>
      </w:r>
    </w:p>
    <w:p w14:paraId="6DE6BD59" w14:textId="4ECC1E5A" w:rsidR="00E041D4" w:rsidRDefault="00E041D4" w:rsidP="00E041D4">
      <w:pPr>
        <w:pStyle w:val="Corpsdetexte"/>
        <w:rPr>
          <w:rFonts w:cs="Arial"/>
          <w:sz w:val="22"/>
          <w:lang w:bidi="fa-IR"/>
        </w:rPr>
      </w:pPr>
      <w:r w:rsidRPr="00A248F7">
        <w:rPr>
          <w:rFonts w:cs="Arial"/>
          <w:sz w:val="22"/>
          <w:lang w:bidi="fa-IR"/>
        </w:rPr>
        <w:lastRenderedPageBreak/>
        <w:t>Le titulaire est invité à s'adresser au pouvoir adjudicateur pour toute question ou difficulté relative à l'exécution du marché. Le titulaire est informé par le pr</w:t>
      </w:r>
      <w:r>
        <w:rPr>
          <w:rFonts w:cs="Arial"/>
          <w:sz w:val="22"/>
          <w:lang w:bidi="fa-IR"/>
        </w:rPr>
        <w:t>ésent article de l'existence d’une médiation mise en place au</w:t>
      </w:r>
      <w:r w:rsidRPr="00A248F7">
        <w:rPr>
          <w:rFonts w:cs="Arial"/>
          <w:sz w:val="22"/>
          <w:lang w:bidi="fa-IR"/>
        </w:rPr>
        <w:t xml:space="preserve"> sein du </w:t>
      </w:r>
      <w:r>
        <w:rPr>
          <w:rFonts w:cs="Arial"/>
          <w:sz w:val="22"/>
          <w:lang w:eastAsia="ja-JP" w:bidi="fa-IR"/>
        </w:rPr>
        <w:t>Ministère des Armées</w:t>
      </w:r>
      <w:r w:rsidRPr="00A248F7">
        <w:rPr>
          <w:rFonts w:cs="Arial"/>
          <w:sz w:val="22"/>
          <w:lang w:bidi="fa-IR"/>
        </w:rPr>
        <w:t>.</w:t>
      </w:r>
    </w:p>
    <w:p w14:paraId="07B52F0D" w14:textId="77777777" w:rsidR="00E041D4" w:rsidRDefault="00E041D4" w:rsidP="00E041D4">
      <w:pPr>
        <w:pStyle w:val="Corpsdetexte"/>
        <w:rPr>
          <w:rFonts w:cs="Arial"/>
          <w:sz w:val="22"/>
          <w:lang w:bidi="fa-IR"/>
        </w:rPr>
      </w:pPr>
    </w:p>
    <w:p w14:paraId="165BA77E" w14:textId="0112F674" w:rsidR="00E041D4" w:rsidRPr="00A248F7" w:rsidRDefault="00E041D4" w:rsidP="00E041D4">
      <w:pPr>
        <w:pStyle w:val="Corpsdetexte"/>
        <w:rPr>
          <w:rFonts w:cs="Arial"/>
          <w:sz w:val="22"/>
          <w:lang w:bidi="fa-IR"/>
        </w:rPr>
      </w:pPr>
      <w:r>
        <w:rPr>
          <w:rFonts w:cs="Arial"/>
          <w:sz w:val="22"/>
          <w:u w:val="single"/>
          <w:lang w:bidi="fa-IR"/>
        </w:rPr>
        <w:t>Médiation Ministère des Armées :</w:t>
      </w:r>
    </w:p>
    <w:p w14:paraId="47FAED8D" w14:textId="49E61D01" w:rsidR="00E041D4" w:rsidRPr="00A248F7" w:rsidRDefault="00E041D4" w:rsidP="00E041D4">
      <w:pPr>
        <w:pStyle w:val="Corpsdetexte"/>
        <w:rPr>
          <w:rFonts w:cs="Arial"/>
          <w:sz w:val="22"/>
          <w:lang w:bidi="fa-IR"/>
        </w:rPr>
      </w:pPr>
      <w:r w:rsidRPr="00A248F7">
        <w:rPr>
          <w:rFonts w:cs="Arial"/>
          <w:sz w:val="22"/>
          <w:lang w:bidi="fa-IR"/>
        </w:rPr>
        <w:t>Le médiateur</w:t>
      </w:r>
      <w:r>
        <w:rPr>
          <w:rFonts w:cs="Arial"/>
          <w:sz w:val="22"/>
          <w:lang w:bidi="fa-IR"/>
        </w:rPr>
        <w:t xml:space="preserve"> des entreprises</w:t>
      </w:r>
      <w:r w:rsidRPr="00A248F7">
        <w:rPr>
          <w:rFonts w:cs="Arial"/>
          <w:sz w:val="22"/>
          <w:lang w:bidi="fa-IR"/>
        </w:rPr>
        <w:t xml:space="preserve">, directement rattachée </w:t>
      </w:r>
      <w:r>
        <w:rPr>
          <w:rFonts w:cs="Arial"/>
          <w:sz w:val="22"/>
          <w:lang w:bidi="fa-IR"/>
        </w:rPr>
        <w:t xml:space="preserve">à la Direction </w:t>
      </w:r>
      <w:r w:rsidR="0092104B">
        <w:rPr>
          <w:rFonts w:cs="Arial"/>
          <w:sz w:val="22"/>
          <w:lang w:bidi="fa-IR"/>
        </w:rPr>
        <w:t>G</w:t>
      </w:r>
      <w:r>
        <w:rPr>
          <w:rFonts w:cs="Arial"/>
          <w:sz w:val="22"/>
          <w:lang w:bidi="fa-IR"/>
        </w:rPr>
        <w:t>énérale de l’</w:t>
      </w:r>
      <w:r w:rsidR="0092104B">
        <w:rPr>
          <w:rFonts w:cs="Arial"/>
          <w:sz w:val="22"/>
          <w:lang w:bidi="fa-IR"/>
        </w:rPr>
        <w:t>A</w:t>
      </w:r>
      <w:r>
        <w:rPr>
          <w:rFonts w:cs="Arial"/>
          <w:sz w:val="22"/>
          <w:lang w:bidi="fa-IR"/>
        </w:rPr>
        <w:t xml:space="preserve">rmement, aide et conseille les entreprises </w:t>
      </w:r>
      <w:r w:rsidRPr="00A248F7">
        <w:rPr>
          <w:rFonts w:cs="Arial"/>
          <w:sz w:val="22"/>
          <w:lang w:bidi="fa-IR"/>
        </w:rPr>
        <w:t>dans leurs relations avec le ministère en traitant les problèmes qu'elles rencontrent avec ses services.</w:t>
      </w:r>
    </w:p>
    <w:p w14:paraId="00781B8F" w14:textId="77777777" w:rsidR="00E041D4" w:rsidRPr="00A248F7" w:rsidRDefault="00E041D4" w:rsidP="00E041D4">
      <w:pPr>
        <w:pStyle w:val="Corpsdetexte"/>
        <w:rPr>
          <w:rFonts w:cs="Arial"/>
          <w:sz w:val="22"/>
          <w:lang w:bidi="fa-IR"/>
        </w:rPr>
      </w:pPr>
      <w:r w:rsidRPr="00A248F7">
        <w:rPr>
          <w:rFonts w:cs="Arial"/>
          <w:sz w:val="22"/>
          <w:lang w:bidi="fa-IR"/>
        </w:rPr>
        <w:t>Elle peut être saisie par toute entreprise ayant une difficulté avec un service achats.</w:t>
      </w:r>
    </w:p>
    <w:p w14:paraId="1AC5EE8E" w14:textId="77777777" w:rsidR="00E041D4" w:rsidRPr="00A248F7" w:rsidRDefault="00E041D4" w:rsidP="00E041D4">
      <w:pPr>
        <w:pStyle w:val="Corpsdetexte"/>
        <w:rPr>
          <w:rFonts w:cs="Arial"/>
          <w:lang w:eastAsia="ja-JP" w:bidi="fa-IR"/>
        </w:rPr>
      </w:pPr>
      <w:r>
        <w:rPr>
          <w:rFonts w:cs="Arial"/>
          <w:sz w:val="22"/>
          <w:lang w:bidi="fa-IR"/>
        </w:rPr>
        <w:t>Le titulaire peut contacter le</w:t>
      </w:r>
      <w:r w:rsidRPr="00A248F7">
        <w:rPr>
          <w:rFonts w:cs="Arial"/>
          <w:sz w:val="22"/>
          <w:lang w:bidi="fa-IR"/>
        </w:rPr>
        <w:t xml:space="preserve"> </w:t>
      </w:r>
      <w:r>
        <w:rPr>
          <w:rFonts w:cs="Arial"/>
          <w:sz w:val="22"/>
          <w:lang w:bidi="fa-IR"/>
        </w:rPr>
        <w:t>médiateur</w:t>
      </w:r>
      <w:r w:rsidRPr="00A248F7">
        <w:rPr>
          <w:rFonts w:cs="Arial"/>
          <w:sz w:val="22"/>
          <w:lang w:bidi="fa-IR"/>
        </w:rPr>
        <w:t xml:space="preserve"> aux coordonnées suivantes :</w:t>
      </w:r>
    </w:p>
    <w:p w14:paraId="365D7A81" w14:textId="77777777" w:rsidR="00E041D4" w:rsidRPr="00A248F7" w:rsidRDefault="00E041D4" w:rsidP="00E041D4">
      <w:pPr>
        <w:pStyle w:val="Corpsdetexte"/>
        <w:rPr>
          <w:rFonts w:cs="Arial"/>
          <w:sz w:val="22"/>
        </w:rPr>
      </w:pPr>
      <w:r w:rsidRPr="00A248F7">
        <w:rPr>
          <w:rFonts w:cs="Arial"/>
          <w:sz w:val="22"/>
        </w:rPr>
        <w:t xml:space="preserve">Par courriel : </w:t>
      </w:r>
      <w:r w:rsidRPr="00562ED7">
        <w:rPr>
          <w:rFonts w:cs="Arial"/>
          <w:sz w:val="22"/>
        </w:rPr>
        <w:t>minarm-mediateur-entreprises.contact.fct@intradef.gouv.fr</w:t>
      </w:r>
    </w:p>
    <w:p w14:paraId="3B317FB1" w14:textId="77777777" w:rsidR="00E041D4" w:rsidRPr="00A248F7" w:rsidRDefault="00E041D4" w:rsidP="00E041D4">
      <w:pPr>
        <w:pStyle w:val="Corpsdetexte"/>
        <w:rPr>
          <w:rFonts w:cs="Arial"/>
          <w:sz w:val="22"/>
        </w:rPr>
      </w:pPr>
      <w:r w:rsidRPr="00A248F7">
        <w:rPr>
          <w:rFonts w:cs="Arial"/>
          <w:sz w:val="22"/>
        </w:rPr>
        <w:t xml:space="preserve">Par téléphone : </w:t>
      </w:r>
      <w:r w:rsidRPr="001A6160">
        <w:rPr>
          <w:rFonts w:cs="Arial"/>
          <w:sz w:val="22"/>
        </w:rPr>
        <w:t>09</w:t>
      </w:r>
      <w:r>
        <w:rPr>
          <w:rFonts w:cs="Arial"/>
          <w:sz w:val="22"/>
        </w:rPr>
        <w:t xml:space="preserve"> </w:t>
      </w:r>
      <w:r w:rsidRPr="001A6160">
        <w:rPr>
          <w:rFonts w:cs="Arial"/>
          <w:sz w:val="22"/>
        </w:rPr>
        <w:t>88</w:t>
      </w:r>
      <w:r>
        <w:rPr>
          <w:rFonts w:cs="Arial"/>
          <w:sz w:val="22"/>
        </w:rPr>
        <w:t xml:space="preserve"> </w:t>
      </w:r>
      <w:r w:rsidRPr="001A6160">
        <w:rPr>
          <w:rFonts w:cs="Arial"/>
          <w:sz w:val="22"/>
        </w:rPr>
        <w:t>67</w:t>
      </w:r>
      <w:r>
        <w:rPr>
          <w:rFonts w:cs="Arial"/>
          <w:sz w:val="22"/>
        </w:rPr>
        <w:t xml:space="preserve"> </w:t>
      </w:r>
      <w:r w:rsidRPr="001A6160">
        <w:rPr>
          <w:rFonts w:cs="Arial"/>
          <w:sz w:val="22"/>
        </w:rPr>
        <w:t>32</w:t>
      </w:r>
      <w:r>
        <w:rPr>
          <w:rFonts w:cs="Arial"/>
          <w:sz w:val="22"/>
        </w:rPr>
        <w:t xml:space="preserve"> </w:t>
      </w:r>
      <w:r w:rsidRPr="001A6160">
        <w:rPr>
          <w:rFonts w:cs="Arial"/>
          <w:sz w:val="22"/>
        </w:rPr>
        <w:t>45</w:t>
      </w:r>
    </w:p>
    <w:p w14:paraId="74FC7CC5" w14:textId="77777777" w:rsidR="00E041D4" w:rsidRPr="00A248F7" w:rsidRDefault="00E041D4" w:rsidP="00E041D4">
      <w:pPr>
        <w:pStyle w:val="Corpsdetexte"/>
        <w:rPr>
          <w:rFonts w:cs="Arial"/>
          <w:sz w:val="22"/>
        </w:rPr>
      </w:pPr>
      <w:r w:rsidRPr="00A248F7">
        <w:rPr>
          <w:rFonts w:cs="Arial"/>
          <w:sz w:val="22"/>
        </w:rPr>
        <w:t xml:space="preserve">Par courrier : </w:t>
      </w:r>
      <w:r>
        <w:rPr>
          <w:rFonts w:cs="Arial"/>
          <w:sz w:val="22"/>
        </w:rPr>
        <w:t>Responsable relations entreprises</w:t>
      </w:r>
    </w:p>
    <w:p w14:paraId="154B78BF" w14:textId="77777777" w:rsidR="00E041D4" w:rsidRDefault="00E041D4" w:rsidP="00E041D4">
      <w:pPr>
        <w:pStyle w:val="Corpsdetexte"/>
        <w:rPr>
          <w:rFonts w:cs="Arial"/>
          <w:sz w:val="22"/>
        </w:rPr>
      </w:pPr>
      <w:r>
        <w:rPr>
          <w:rFonts w:cs="Arial"/>
          <w:sz w:val="22"/>
        </w:rPr>
        <w:t>Direction Générale de l’Armement/DID/SSE</w:t>
      </w:r>
    </w:p>
    <w:p w14:paraId="0B63EF83" w14:textId="77777777" w:rsidR="00E041D4" w:rsidRDefault="00E041D4" w:rsidP="00E041D4">
      <w:pPr>
        <w:pStyle w:val="Corpsdetexte"/>
        <w:rPr>
          <w:rFonts w:cs="Arial"/>
          <w:sz w:val="22"/>
        </w:rPr>
      </w:pPr>
      <w:r>
        <w:rPr>
          <w:rFonts w:cs="Arial"/>
          <w:sz w:val="22"/>
        </w:rPr>
        <w:t>Cité de l’Air – Grand Balard – Bâtiment PERRET</w:t>
      </w:r>
    </w:p>
    <w:p w14:paraId="13E829F1" w14:textId="77777777" w:rsidR="00E041D4" w:rsidRPr="00A248F7" w:rsidRDefault="00E041D4" w:rsidP="00E041D4">
      <w:pPr>
        <w:pStyle w:val="Corpsdetexte"/>
        <w:rPr>
          <w:rFonts w:cs="Arial"/>
          <w:sz w:val="22"/>
        </w:rPr>
      </w:pPr>
      <w:r w:rsidRPr="00A248F7">
        <w:rPr>
          <w:rFonts w:cs="Arial"/>
          <w:sz w:val="22"/>
        </w:rPr>
        <w:t xml:space="preserve">60 boulevard du général Martial </w:t>
      </w:r>
      <w:proofErr w:type="spellStart"/>
      <w:r w:rsidRPr="00A248F7">
        <w:rPr>
          <w:rFonts w:cs="Arial"/>
          <w:sz w:val="22"/>
        </w:rPr>
        <w:t>Valin</w:t>
      </w:r>
      <w:proofErr w:type="spellEnd"/>
      <w:r w:rsidRPr="00A248F7">
        <w:rPr>
          <w:rFonts w:cs="Arial"/>
          <w:sz w:val="22"/>
        </w:rPr>
        <w:t xml:space="preserve"> - CS 21 63</w:t>
      </w:r>
    </w:p>
    <w:p w14:paraId="4C9DC29D" w14:textId="77777777" w:rsidR="00E041D4" w:rsidRPr="00A248F7" w:rsidRDefault="00E041D4" w:rsidP="00E041D4">
      <w:pPr>
        <w:pStyle w:val="Corpsdetexte"/>
        <w:rPr>
          <w:rFonts w:cs="Arial"/>
          <w:sz w:val="22"/>
        </w:rPr>
      </w:pPr>
      <w:r w:rsidRPr="00A248F7">
        <w:rPr>
          <w:rFonts w:cs="Arial"/>
          <w:sz w:val="22"/>
        </w:rPr>
        <w:t>75 509 Paris cedex 15</w:t>
      </w:r>
    </w:p>
    <w:p w14:paraId="2AED67C8" w14:textId="6E394602" w:rsidR="00D47468" w:rsidRDefault="00E041D4" w:rsidP="00E041D4">
      <w:pPr>
        <w:pStyle w:val="Corpsdetexte"/>
        <w:rPr>
          <w:rFonts w:cs="Arial"/>
          <w:sz w:val="22"/>
          <w:lang w:eastAsia="ja-JP" w:bidi="fa-IR"/>
        </w:rPr>
      </w:pPr>
      <w:r w:rsidRPr="00A248F7">
        <w:rPr>
          <w:rFonts w:cs="Arial"/>
          <w:sz w:val="22"/>
          <w:lang w:eastAsia="ja-JP" w:bidi="fa-IR"/>
        </w:rPr>
        <w:t>Les coordonnées peuvent évoluer en cours de marché, le site Interne</w:t>
      </w:r>
      <w:r>
        <w:rPr>
          <w:rFonts w:cs="Arial"/>
          <w:sz w:val="22"/>
          <w:lang w:eastAsia="ja-JP" w:bidi="fa-IR"/>
        </w:rPr>
        <w:t xml:space="preserve">t du Ministère des Armées </w:t>
      </w:r>
      <w:r w:rsidRPr="00A248F7">
        <w:rPr>
          <w:rFonts w:cs="Arial"/>
          <w:sz w:val="22"/>
          <w:lang w:eastAsia="ja-JP" w:bidi="fa-IR"/>
        </w:rPr>
        <w:t>délivre des informations plus complètes sur le rô</w:t>
      </w:r>
      <w:r>
        <w:rPr>
          <w:rFonts w:cs="Arial"/>
          <w:sz w:val="22"/>
          <w:lang w:eastAsia="ja-JP" w:bidi="fa-IR"/>
        </w:rPr>
        <w:t>le et les modalités de saisine.</w:t>
      </w:r>
    </w:p>
    <w:p w14:paraId="3DE3FD1B" w14:textId="77777777" w:rsidR="00E041D4" w:rsidRPr="00A248F7" w:rsidRDefault="00E041D4" w:rsidP="00E041D4">
      <w:pPr>
        <w:pStyle w:val="Corpsdetexte"/>
        <w:rPr>
          <w:rFonts w:cs="Arial"/>
          <w:lang w:eastAsia="ja-JP" w:bidi="fa-IR"/>
        </w:rPr>
      </w:pPr>
    </w:p>
    <w:p w14:paraId="70B33387" w14:textId="1E1078A1" w:rsidR="00D47468" w:rsidRPr="00A248F7" w:rsidRDefault="008A3E19" w:rsidP="00D47468">
      <w:pPr>
        <w:pStyle w:val="Corpsdetexte"/>
        <w:rPr>
          <w:rFonts w:cs="Arial"/>
          <w:sz w:val="22"/>
          <w:u w:val="single"/>
          <w:lang w:bidi="fa-IR"/>
        </w:rPr>
      </w:pPr>
      <w:r>
        <w:rPr>
          <w:rFonts w:cs="Arial"/>
          <w:sz w:val="22"/>
          <w:u w:val="single"/>
          <w:lang w:bidi="fa-IR"/>
        </w:rPr>
        <w:t xml:space="preserve">Ministère de l’Economie et des Finances : </w:t>
      </w:r>
      <w:r w:rsidR="00D47468" w:rsidRPr="00A248F7">
        <w:rPr>
          <w:rFonts w:cs="Arial"/>
          <w:sz w:val="22"/>
          <w:u w:val="single"/>
          <w:lang w:bidi="fa-IR"/>
        </w:rPr>
        <w:t xml:space="preserve"> </w:t>
      </w:r>
    </w:p>
    <w:p w14:paraId="25CCB403" w14:textId="77777777" w:rsidR="00D47468" w:rsidRPr="00A248F7" w:rsidRDefault="00D47468" w:rsidP="00D47468">
      <w:pPr>
        <w:pStyle w:val="Corpsdetexte"/>
        <w:rPr>
          <w:rFonts w:cs="Arial"/>
          <w:sz w:val="22"/>
          <w:lang w:bidi="fa-IR"/>
        </w:rPr>
      </w:pPr>
      <w:r w:rsidRPr="00A248F7">
        <w:rPr>
          <w:rFonts w:cs="Arial"/>
          <w:sz w:val="22"/>
          <w:lang w:bidi="fa-IR"/>
        </w:rPr>
        <w:t>Organe chargé des procédures de médiation :</w:t>
      </w:r>
    </w:p>
    <w:p w14:paraId="2C3CA668" w14:textId="77777777" w:rsidR="003F1836" w:rsidRDefault="00D47468" w:rsidP="00D47468">
      <w:pPr>
        <w:pStyle w:val="Corpsdetexte"/>
        <w:rPr>
          <w:rFonts w:cs="Arial"/>
          <w:sz w:val="22"/>
          <w:lang w:bidi="fa-IR"/>
        </w:rPr>
      </w:pPr>
      <w:r w:rsidRPr="00A248F7">
        <w:rPr>
          <w:rFonts w:cs="Arial"/>
          <w:sz w:val="22"/>
          <w:lang w:bidi="fa-IR"/>
        </w:rPr>
        <w:t>Bureau des développements num</w:t>
      </w:r>
      <w:r w:rsidR="0009551C">
        <w:rPr>
          <w:rFonts w:cs="Arial"/>
          <w:sz w:val="22"/>
          <w:lang w:bidi="fa-IR"/>
        </w:rPr>
        <w:t xml:space="preserve">ériques - SG SIRCOM </w:t>
      </w:r>
    </w:p>
    <w:p w14:paraId="39229535" w14:textId="00D2A15F" w:rsidR="00D47468" w:rsidRPr="00A248F7" w:rsidRDefault="003F1836" w:rsidP="00D47468">
      <w:pPr>
        <w:pStyle w:val="Corpsdetexte"/>
        <w:rPr>
          <w:rFonts w:cs="Arial"/>
          <w:sz w:val="22"/>
          <w:lang w:bidi="fa-IR"/>
        </w:rPr>
      </w:pPr>
      <w:r>
        <w:rPr>
          <w:rFonts w:cs="Arial"/>
          <w:sz w:val="22"/>
          <w:lang w:bidi="fa-IR"/>
        </w:rPr>
        <w:t xml:space="preserve">139 rue de Bercy - </w:t>
      </w:r>
      <w:proofErr w:type="spellStart"/>
      <w:r w:rsidR="0009551C">
        <w:rPr>
          <w:rFonts w:cs="Arial"/>
          <w:sz w:val="22"/>
          <w:lang w:bidi="fa-IR"/>
        </w:rPr>
        <w:t>Télédoc</w:t>
      </w:r>
      <w:proofErr w:type="spellEnd"/>
      <w:r w:rsidR="0009551C">
        <w:rPr>
          <w:rFonts w:cs="Arial"/>
          <w:sz w:val="22"/>
          <w:lang w:bidi="fa-IR"/>
        </w:rPr>
        <w:t xml:space="preserve"> 356</w:t>
      </w:r>
    </w:p>
    <w:p w14:paraId="7EC2DBFB" w14:textId="0B5F8710" w:rsidR="00D47468" w:rsidRPr="00A248F7" w:rsidRDefault="0009551C" w:rsidP="00D47468">
      <w:pPr>
        <w:pStyle w:val="Corpsdetexte"/>
        <w:rPr>
          <w:rFonts w:cs="Arial"/>
          <w:sz w:val="22"/>
          <w:lang w:bidi="fa-IR"/>
        </w:rPr>
      </w:pPr>
      <w:r>
        <w:rPr>
          <w:rFonts w:cs="Arial"/>
          <w:sz w:val="22"/>
          <w:lang w:bidi="fa-IR"/>
        </w:rPr>
        <w:t>75572 Paris Cedex 12</w:t>
      </w:r>
    </w:p>
    <w:p w14:paraId="147E2233" w14:textId="77777777" w:rsidR="00D47468" w:rsidRPr="00A248F7" w:rsidRDefault="00D47468" w:rsidP="00D47468">
      <w:pPr>
        <w:rPr>
          <w:rFonts w:ascii="Arial" w:hAnsi="Arial" w:cs="Arial"/>
          <w:lang w:eastAsia="ja-JP" w:bidi="fa-IR"/>
        </w:rPr>
      </w:pPr>
    </w:p>
    <w:p w14:paraId="45F2B54D" w14:textId="1C3782D9" w:rsidR="00D47468" w:rsidRPr="00A248F7" w:rsidRDefault="00D47468" w:rsidP="00D47468">
      <w:pPr>
        <w:pStyle w:val="Corpsdetexte"/>
        <w:rPr>
          <w:rFonts w:cs="Arial"/>
          <w:sz w:val="22"/>
          <w:u w:val="single"/>
          <w:lang w:bidi="fa-IR"/>
        </w:rPr>
      </w:pPr>
      <w:r w:rsidRPr="00A248F7">
        <w:rPr>
          <w:rFonts w:cs="Arial"/>
          <w:sz w:val="22"/>
          <w:u w:val="single"/>
          <w:lang w:bidi="fa-IR"/>
        </w:rPr>
        <w:t>Le comité consultatif compétent</w:t>
      </w:r>
      <w:r w:rsidR="008A3E19">
        <w:rPr>
          <w:rFonts w:cs="Arial"/>
          <w:sz w:val="22"/>
          <w:u w:val="single"/>
          <w:lang w:bidi="fa-IR"/>
        </w:rPr>
        <w:t> :</w:t>
      </w:r>
    </w:p>
    <w:p w14:paraId="0B221C59" w14:textId="77777777" w:rsidR="00D47468" w:rsidRPr="00A248F7" w:rsidRDefault="00D47468" w:rsidP="00D47468">
      <w:pPr>
        <w:pStyle w:val="Corpsdetexte"/>
        <w:rPr>
          <w:rFonts w:cs="Arial"/>
          <w:sz w:val="22"/>
          <w:lang w:bidi="fa-IR"/>
        </w:rPr>
      </w:pPr>
      <w:r w:rsidRPr="00A248F7">
        <w:rPr>
          <w:rFonts w:cs="Arial"/>
          <w:sz w:val="22"/>
          <w:lang w:bidi="fa-IR"/>
        </w:rPr>
        <w:t>Le comité consultatif compétent est le Comité consultatif interrégional de règlement amiable des différends ou litiges relatifs aux marchés publics de Nancy, situé :</w:t>
      </w:r>
    </w:p>
    <w:p w14:paraId="36A63FD9" w14:textId="77777777" w:rsidR="00D47468" w:rsidRPr="00A248F7" w:rsidRDefault="00D47468" w:rsidP="00D47468">
      <w:pPr>
        <w:pStyle w:val="Corpsdetexte"/>
        <w:rPr>
          <w:rFonts w:cs="Arial"/>
          <w:sz w:val="22"/>
          <w:lang w:bidi="fa-IR"/>
        </w:rPr>
      </w:pPr>
      <w:r w:rsidRPr="00A248F7">
        <w:rPr>
          <w:rFonts w:cs="Arial"/>
          <w:sz w:val="22"/>
          <w:lang w:bidi="fa-IR"/>
        </w:rPr>
        <w:t>Préfecture de Meurthe-et-Moselle</w:t>
      </w:r>
    </w:p>
    <w:p w14:paraId="22EC468B" w14:textId="77777777" w:rsidR="00D47468" w:rsidRPr="00A248F7" w:rsidRDefault="00D47468" w:rsidP="00D47468">
      <w:pPr>
        <w:pStyle w:val="Corpsdetexte"/>
        <w:rPr>
          <w:rFonts w:cs="Arial"/>
          <w:sz w:val="22"/>
          <w:lang w:bidi="fa-IR"/>
        </w:rPr>
      </w:pPr>
      <w:r w:rsidRPr="00A248F7">
        <w:rPr>
          <w:rFonts w:cs="Arial"/>
          <w:sz w:val="22"/>
          <w:lang w:bidi="fa-IR"/>
        </w:rPr>
        <w:t xml:space="preserve">1, rue du Préfet Claude </w:t>
      </w:r>
      <w:proofErr w:type="spellStart"/>
      <w:r w:rsidRPr="00A248F7">
        <w:rPr>
          <w:rFonts w:cs="Arial"/>
          <w:sz w:val="22"/>
          <w:lang w:bidi="fa-IR"/>
        </w:rPr>
        <w:t>Erignac</w:t>
      </w:r>
      <w:proofErr w:type="spellEnd"/>
    </w:p>
    <w:p w14:paraId="5D5B0CC0" w14:textId="77777777" w:rsidR="00D47468" w:rsidRPr="00A248F7" w:rsidRDefault="00D47468" w:rsidP="00D47468">
      <w:pPr>
        <w:pStyle w:val="Corpsdetexte"/>
        <w:rPr>
          <w:rFonts w:cs="Arial"/>
          <w:sz w:val="22"/>
          <w:lang w:bidi="fa-IR"/>
        </w:rPr>
      </w:pPr>
      <w:r w:rsidRPr="00A248F7">
        <w:rPr>
          <w:rFonts w:cs="Arial"/>
          <w:sz w:val="22"/>
          <w:lang w:bidi="fa-IR"/>
        </w:rPr>
        <w:t>54 038 NANCY Cedex</w:t>
      </w:r>
    </w:p>
    <w:p w14:paraId="0904FBD1" w14:textId="77777777" w:rsidR="00D47468" w:rsidRPr="00A248F7" w:rsidRDefault="00D47468" w:rsidP="00D47468">
      <w:pPr>
        <w:rPr>
          <w:rFonts w:ascii="Arial" w:hAnsi="Arial" w:cs="Arial"/>
          <w:lang w:eastAsia="ja-JP" w:bidi="fa-IR"/>
        </w:rPr>
      </w:pPr>
    </w:p>
    <w:p w14:paraId="3E7205A1" w14:textId="77777777" w:rsidR="00D47468" w:rsidRPr="00A248F7" w:rsidRDefault="00D47468" w:rsidP="005341A5">
      <w:pPr>
        <w:pStyle w:val="Titre2"/>
        <w:rPr>
          <w:rFonts w:eastAsia="Andale Sans UI" w:cs="Arial"/>
        </w:rPr>
      </w:pPr>
      <w:bookmarkStart w:id="76" w:name="_Toc66796628"/>
      <w:bookmarkStart w:id="77" w:name="_Toc210723661"/>
      <w:r w:rsidRPr="00A248F7">
        <w:rPr>
          <w:rFonts w:eastAsia="Andale Sans UI" w:cs="Arial"/>
        </w:rPr>
        <w:t>Litiges et contentieux</w:t>
      </w:r>
      <w:bookmarkEnd w:id="76"/>
      <w:bookmarkEnd w:id="77"/>
    </w:p>
    <w:p w14:paraId="374ED1EC" w14:textId="77777777" w:rsidR="00D47468" w:rsidRPr="00A248F7" w:rsidRDefault="00D47468" w:rsidP="00D47468">
      <w:pPr>
        <w:pStyle w:val="Corpsdetexte"/>
        <w:rPr>
          <w:rFonts w:cs="Arial"/>
          <w:sz w:val="22"/>
          <w:lang w:bidi="fa-IR"/>
        </w:rPr>
      </w:pPr>
      <w:r w:rsidRPr="00A248F7">
        <w:rPr>
          <w:rFonts w:cs="Arial"/>
          <w:sz w:val="22"/>
          <w:lang w:bidi="fa-IR"/>
        </w:rPr>
        <w:t>En cas de litige résultant de l'exécution du présent marché, le droit français est seul applicable.</w:t>
      </w:r>
    </w:p>
    <w:p w14:paraId="58DEE189" w14:textId="170791F5" w:rsidR="00D47468" w:rsidRDefault="00D47468" w:rsidP="00D47468">
      <w:pPr>
        <w:pStyle w:val="Corpsdetexte"/>
        <w:rPr>
          <w:rFonts w:cs="Arial"/>
          <w:sz w:val="22"/>
          <w:lang w:bidi="fa-IR"/>
        </w:rPr>
      </w:pPr>
      <w:r w:rsidRPr="00A248F7">
        <w:rPr>
          <w:rFonts w:cs="Arial"/>
          <w:sz w:val="22"/>
          <w:lang w:bidi="fa-IR"/>
        </w:rPr>
        <w:t>Le tribunal compétent pour le</w:t>
      </w:r>
      <w:r w:rsidR="002A6737">
        <w:rPr>
          <w:rFonts w:cs="Arial"/>
          <w:sz w:val="22"/>
          <w:lang w:bidi="fa-IR"/>
        </w:rPr>
        <w:t xml:space="preserve"> règlement des litiges est le :</w:t>
      </w:r>
    </w:p>
    <w:p w14:paraId="1877286B" w14:textId="77777777" w:rsidR="00E07007" w:rsidRPr="002A6737" w:rsidRDefault="00E07007" w:rsidP="00D47468">
      <w:pPr>
        <w:pStyle w:val="Corpsdetexte"/>
        <w:rPr>
          <w:rFonts w:cs="Arial"/>
          <w:sz w:val="22"/>
          <w:lang w:bidi="fa-IR"/>
        </w:rPr>
      </w:pPr>
    </w:p>
    <w:p w14:paraId="7D00DD37" w14:textId="5901EE44" w:rsidR="00E07007" w:rsidRPr="00E07007" w:rsidRDefault="00E07007" w:rsidP="00E07007">
      <w:pPr>
        <w:pStyle w:val="Corpsdetexte"/>
        <w:rPr>
          <w:rFonts w:eastAsia="Times New Roman" w:cs="Arial"/>
          <w:sz w:val="22"/>
        </w:rPr>
      </w:pPr>
      <w:r w:rsidRPr="00E07007">
        <w:rPr>
          <w:rFonts w:eastAsia="Times New Roman" w:cs="Arial"/>
          <w:sz w:val="22"/>
        </w:rPr>
        <w:lastRenderedPageBreak/>
        <w:t xml:space="preserve">Tribunal administratif de Nancy </w:t>
      </w:r>
      <w:r>
        <w:rPr>
          <w:rFonts w:eastAsia="Times New Roman" w:cs="Arial"/>
          <w:sz w:val="22"/>
        </w:rPr>
        <w:t xml:space="preserve">- </w:t>
      </w:r>
      <w:r w:rsidRPr="00E07007">
        <w:rPr>
          <w:rFonts w:eastAsia="Times New Roman" w:cs="Arial"/>
          <w:sz w:val="22"/>
        </w:rPr>
        <w:t xml:space="preserve">5 Place de la Carrière  </w:t>
      </w:r>
    </w:p>
    <w:p w14:paraId="030BC746" w14:textId="6B38880E" w:rsidR="0081563D" w:rsidRPr="00A248F7" w:rsidRDefault="00E07007" w:rsidP="00E07007">
      <w:pPr>
        <w:pStyle w:val="Corpsdetexte"/>
        <w:rPr>
          <w:rFonts w:cs="Arial"/>
          <w:sz w:val="22"/>
          <w:lang w:val="en-US" w:bidi="fa-IR"/>
        </w:rPr>
      </w:pPr>
      <w:r w:rsidRPr="00E07007">
        <w:rPr>
          <w:rFonts w:eastAsia="Times New Roman" w:cs="Arial"/>
          <w:sz w:val="22"/>
        </w:rPr>
        <w:t xml:space="preserve">Case officielle n° 20038-F </w:t>
      </w:r>
      <w:r>
        <w:rPr>
          <w:rFonts w:eastAsia="Times New Roman" w:cs="Arial"/>
          <w:sz w:val="22"/>
        </w:rPr>
        <w:t xml:space="preserve">- </w:t>
      </w:r>
      <w:r w:rsidRPr="00E07007">
        <w:rPr>
          <w:rFonts w:eastAsia="Times New Roman" w:cs="Arial"/>
          <w:sz w:val="22"/>
        </w:rPr>
        <w:t>54035 Nancy Cedex</w:t>
      </w:r>
    </w:p>
    <w:p w14:paraId="797F310A" w14:textId="77777777" w:rsidR="00D47468" w:rsidRPr="00A248F7" w:rsidRDefault="00D47468" w:rsidP="00C229B1">
      <w:pPr>
        <w:pStyle w:val="Titre1"/>
        <w:rPr>
          <w:rFonts w:cs="Arial"/>
        </w:rPr>
      </w:pPr>
      <w:bookmarkStart w:id="78" w:name="_Toc210723662"/>
      <w:r w:rsidRPr="00A248F7">
        <w:rPr>
          <w:rFonts w:cs="Arial"/>
        </w:rPr>
        <w:t>ANNEXES</w:t>
      </w:r>
      <w:bookmarkEnd w:id="78"/>
    </w:p>
    <w:p w14:paraId="1F893888" w14:textId="77777777" w:rsidR="00D47468" w:rsidRPr="00A248F7" w:rsidRDefault="00D47468" w:rsidP="00D47468">
      <w:pPr>
        <w:pStyle w:val="Corpsdetexte"/>
        <w:rPr>
          <w:rFonts w:cs="Arial"/>
          <w:sz w:val="22"/>
        </w:rPr>
      </w:pPr>
      <w:r w:rsidRPr="00A248F7">
        <w:rPr>
          <w:rFonts w:cs="Arial"/>
          <w:sz w:val="22"/>
        </w:rPr>
        <w:t>Le présent CCP comporte 5 annexes :</w:t>
      </w:r>
    </w:p>
    <w:p w14:paraId="6E4A8275" w14:textId="370A4BA2" w:rsidR="00D47468" w:rsidRPr="00A248F7" w:rsidRDefault="00D47468" w:rsidP="00BD55FA">
      <w:pPr>
        <w:pStyle w:val="PN1"/>
      </w:pPr>
      <w:proofErr w:type="gramStart"/>
      <w:r w:rsidRPr="00BD55FA">
        <w:rPr>
          <w:sz w:val="22"/>
          <w:szCs w:val="22"/>
        </w:rPr>
        <w:t>annexe</w:t>
      </w:r>
      <w:proofErr w:type="gramEnd"/>
      <w:r w:rsidRPr="00BD55FA">
        <w:rPr>
          <w:sz w:val="22"/>
          <w:szCs w:val="22"/>
        </w:rPr>
        <w:t xml:space="preserve"> 1 « Fiche technique relative au RS de 1900L</w:t>
      </w:r>
      <w:r w:rsidR="001B4500" w:rsidRPr="00BD55FA">
        <w:rPr>
          <w:sz w:val="22"/>
          <w:szCs w:val="22"/>
        </w:rPr>
        <w:t xml:space="preserve"> </w:t>
      </w:r>
      <w:r w:rsidRPr="00BD55FA">
        <w:rPr>
          <w:sz w:val="22"/>
          <w:szCs w:val="22"/>
        </w:rPr>
        <w:t>»</w:t>
      </w:r>
      <w:r w:rsidR="00BD55FA" w:rsidRPr="00BD55FA">
        <w:rPr>
          <w:sz w:val="22"/>
          <w:szCs w:val="22"/>
        </w:rPr>
        <w:t>, qui ne figure pas dans le DCE en ligne. Elle doit être demandée par mail à l’adresse suivante « </w:t>
      </w:r>
      <w:r w:rsidR="00BD55FA" w:rsidRPr="00BD55FA">
        <w:rPr>
          <w:rFonts w:cs="Arial"/>
          <w:sz w:val="22"/>
          <w:szCs w:val="22"/>
        </w:rPr>
        <w:t>csta-ba-cij.contact.fct@intradef.gouv.fr »</w:t>
      </w:r>
      <w:r w:rsidRPr="00BD55FA">
        <w:rPr>
          <w:sz w:val="22"/>
          <w:szCs w:val="22"/>
        </w:rPr>
        <w:t> </w:t>
      </w:r>
      <w:r w:rsidRPr="00A248F7">
        <w:t>;</w:t>
      </w:r>
    </w:p>
    <w:p w14:paraId="3B7BC687" w14:textId="2ED125C4" w:rsidR="00D47468" w:rsidRPr="00A248F7" w:rsidRDefault="001D59E5" w:rsidP="00D47468">
      <w:pPr>
        <w:pStyle w:val="PN1"/>
        <w:rPr>
          <w:rFonts w:cs="Arial"/>
          <w:sz w:val="22"/>
          <w:szCs w:val="22"/>
        </w:rPr>
      </w:pPr>
      <w:proofErr w:type="gramStart"/>
      <w:r>
        <w:rPr>
          <w:rFonts w:cs="Arial"/>
          <w:sz w:val="22"/>
          <w:szCs w:val="22"/>
        </w:rPr>
        <w:t>annexe</w:t>
      </w:r>
      <w:proofErr w:type="gramEnd"/>
      <w:r>
        <w:rPr>
          <w:rFonts w:cs="Arial"/>
          <w:sz w:val="22"/>
          <w:szCs w:val="22"/>
        </w:rPr>
        <w:t xml:space="preserve"> </w:t>
      </w:r>
      <w:r w:rsidR="00D659C9">
        <w:rPr>
          <w:rFonts w:cs="Arial"/>
          <w:sz w:val="22"/>
          <w:szCs w:val="22"/>
        </w:rPr>
        <w:t>2</w:t>
      </w:r>
      <w:r>
        <w:rPr>
          <w:rFonts w:cs="Arial"/>
          <w:sz w:val="22"/>
          <w:szCs w:val="22"/>
        </w:rPr>
        <w:t xml:space="preserve"> </w:t>
      </w:r>
      <w:r w:rsidR="00D47468" w:rsidRPr="00A248F7">
        <w:rPr>
          <w:rFonts w:cs="Arial"/>
          <w:sz w:val="22"/>
          <w:szCs w:val="22"/>
        </w:rPr>
        <w:t xml:space="preserve">« courriels et points de </w:t>
      </w:r>
      <w:proofErr w:type="spellStart"/>
      <w:r w:rsidR="00D47468" w:rsidRPr="00A248F7">
        <w:rPr>
          <w:rFonts w:cs="Arial"/>
          <w:sz w:val="22"/>
          <w:szCs w:val="22"/>
        </w:rPr>
        <w:t>contact_SEO</w:t>
      </w:r>
      <w:proofErr w:type="spellEnd"/>
      <w:r w:rsidR="00D47468" w:rsidRPr="00A248F7">
        <w:rPr>
          <w:rFonts w:cs="Arial"/>
          <w:sz w:val="22"/>
          <w:szCs w:val="22"/>
        </w:rPr>
        <w:t xml:space="preserve"> » ;</w:t>
      </w:r>
    </w:p>
    <w:p w14:paraId="167C04FC" w14:textId="2A0CF941" w:rsidR="00D47468" w:rsidRPr="00A248F7" w:rsidRDefault="001D59E5" w:rsidP="00D47468">
      <w:pPr>
        <w:pStyle w:val="PN1"/>
        <w:rPr>
          <w:rFonts w:cs="Arial"/>
          <w:sz w:val="22"/>
          <w:szCs w:val="22"/>
        </w:rPr>
      </w:pPr>
      <w:proofErr w:type="gramStart"/>
      <w:r>
        <w:rPr>
          <w:rFonts w:cs="Arial"/>
          <w:sz w:val="22"/>
          <w:szCs w:val="22"/>
        </w:rPr>
        <w:t>annexe</w:t>
      </w:r>
      <w:proofErr w:type="gramEnd"/>
      <w:r>
        <w:rPr>
          <w:rFonts w:cs="Arial"/>
          <w:sz w:val="22"/>
          <w:szCs w:val="22"/>
        </w:rPr>
        <w:t xml:space="preserve"> </w:t>
      </w:r>
      <w:r w:rsidR="00D659C9">
        <w:rPr>
          <w:rFonts w:cs="Arial"/>
          <w:sz w:val="22"/>
          <w:szCs w:val="22"/>
        </w:rPr>
        <w:t>3</w:t>
      </w:r>
      <w:r w:rsidR="00D47468" w:rsidRPr="00A248F7">
        <w:rPr>
          <w:rFonts w:cs="Arial"/>
          <w:sz w:val="22"/>
          <w:szCs w:val="22"/>
        </w:rPr>
        <w:t xml:space="preserve"> « courriels et points de </w:t>
      </w:r>
      <w:proofErr w:type="spellStart"/>
      <w:r w:rsidR="00D47468" w:rsidRPr="00A248F7">
        <w:rPr>
          <w:rFonts w:cs="Arial"/>
          <w:sz w:val="22"/>
          <w:szCs w:val="22"/>
        </w:rPr>
        <w:t>contact_Entreprise</w:t>
      </w:r>
      <w:proofErr w:type="spellEnd"/>
      <w:r w:rsidR="00D47468" w:rsidRPr="00A248F7">
        <w:rPr>
          <w:rFonts w:cs="Arial"/>
          <w:sz w:val="22"/>
          <w:szCs w:val="22"/>
        </w:rPr>
        <w:t xml:space="preserve"> » ;</w:t>
      </w:r>
    </w:p>
    <w:p w14:paraId="2ED7E627" w14:textId="0357F9C7" w:rsidR="00D47468" w:rsidRPr="00A248F7" w:rsidRDefault="001D59E5" w:rsidP="00D47468">
      <w:pPr>
        <w:pStyle w:val="PN1"/>
        <w:rPr>
          <w:rFonts w:cs="Arial"/>
          <w:sz w:val="22"/>
          <w:szCs w:val="22"/>
        </w:rPr>
      </w:pPr>
      <w:proofErr w:type="gramStart"/>
      <w:r>
        <w:rPr>
          <w:rFonts w:cs="Arial"/>
          <w:sz w:val="22"/>
          <w:szCs w:val="22"/>
        </w:rPr>
        <w:t>annexe</w:t>
      </w:r>
      <w:proofErr w:type="gramEnd"/>
      <w:r>
        <w:rPr>
          <w:rFonts w:cs="Arial"/>
          <w:sz w:val="22"/>
          <w:szCs w:val="22"/>
        </w:rPr>
        <w:t xml:space="preserve"> </w:t>
      </w:r>
      <w:r w:rsidR="00D659C9">
        <w:rPr>
          <w:rFonts w:cs="Arial"/>
          <w:sz w:val="22"/>
          <w:szCs w:val="22"/>
        </w:rPr>
        <w:t>4</w:t>
      </w:r>
      <w:r w:rsidR="00D47468" w:rsidRPr="00A248F7">
        <w:rPr>
          <w:rFonts w:cs="Arial"/>
          <w:sz w:val="22"/>
          <w:szCs w:val="22"/>
        </w:rPr>
        <w:t xml:space="preserve"> « renseignements complémentaires » ;</w:t>
      </w:r>
    </w:p>
    <w:p w14:paraId="2BA53F42" w14:textId="2159F04E" w:rsidR="00D47468" w:rsidRPr="00A248F7" w:rsidRDefault="001D59E5" w:rsidP="00D47468">
      <w:pPr>
        <w:pStyle w:val="PN1"/>
        <w:rPr>
          <w:rFonts w:cs="Arial"/>
          <w:sz w:val="22"/>
          <w:szCs w:val="22"/>
        </w:rPr>
      </w:pPr>
      <w:proofErr w:type="gramStart"/>
      <w:r>
        <w:rPr>
          <w:rFonts w:cs="Arial"/>
          <w:sz w:val="22"/>
          <w:szCs w:val="22"/>
        </w:rPr>
        <w:t>annexe</w:t>
      </w:r>
      <w:proofErr w:type="gramEnd"/>
      <w:r>
        <w:rPr>
          <w:rFonts w:cs="Arial"/>
          <w:sz w:val="22"/>
          <w:szCs w:val="22"/>
        </w:rPr>
        <w:t xml:space="preserve"> </w:t>
      </w:r>
      <w:r w:rsidR="00D659C9">
        <w:rPr>
          <w:rFonts w:cs="Arial"/>
          <w:sz w:val="22"/>
          <w:szCs w:val="22"/>
        </w:rPr>
        <w:t>5</w:t>
      </w:r>
      <w:r w:rsidR="001B4500">
        <w:rPr>
          <w:rFonts w:cs="Arial"/>
          <w:sz w:val="22"/>
          <w:szCs w:val="22"/>
        </w:rPr>
        <w:t xml:space="preserve"> « </w:t>
      </w:r>
      <w:r w:rsidR="00D47468" w:rsidRPr="00A248F7">
        <w:rPr>
          <w:rFonts w:cs="Arial"/>
          <w:sz w:val="22"/>
          <w:szCs w:val="22"/>
        </w:rPr>
        <w:t>dema</w:t>
      </w:r>
      <w:r w:rsidR="001B4500">
        <w:rPr>
          <w:rFonts w:cs="Arial"/>
          <w:sz w:val="22"/>
          <w:szCs w:val="22"/>
        </w:rPr>
        <w:t>nde de prolongation de délais ».</w:t>
      </w:r>
    </w:p>
    <w:p w14:paraId="1793258A" w14:textId="77777777" w:rsidR="00D47468" w:rsidRPr="00A248F7" w:rsidRDefault="00D47468" w:rsidP="00C229B1">
      <w:pPr>
        <w:pStyle w:val="Titre1"/>
        <w:rPr>
          <w:rFonts w:cs="Arial"/>
        </w:rPr>
      </w:pPr>
      <w:bookmarkStart w:id="79" w:name="_Toc210723663"/>
      <w:r w:rsidRPr="00A248F7">
        <w:rPr>
          <w:rFonts w:cs="Arial"/>
        </w:rPr>
        <w:t>DEROGATIONS AU CCAG</w:t>
      </w:r>
      <w:bookmarkEnd w:id="79"/>
    </w:p>
    <w:p w14:paraId="0313E9B1" w14:textId="77777777" w:rsidR="00D47468" w:rsidRPr="00A248F7" w:rsidRDefault="00D47468" w:rsidP="00D47468">
      <w:pPr>
        <w:pStyle w:val="Corpsdetexte"/>
        <w:rPr>
          <w:rFonts w:cs="Arial"/>
          <w:sz w:val="22"/>
        </w:rPr>
      </w:pPr>
      <w:r w:rsidRPr="00A248F7">
        <w:rPr>
          <w:rFonts w:cs="Arial"/>
          <w:sz w:val="22"/>
        </w:rPr>
        <w:t>Les dérogations au CCAG sont présentées dans le tableau récapitulatif des dérogations ci-après :</w:t>
      </w:r>
    </w:p>
    <w:tbl>
      <w:tblPr>
        <w:tblW w:w="9638" w:type="dxa"/>
        <w:tblLayout w:type="fixed"/>
        <w:tblCellMar>
          <w:left w:w="10" w:type="dxa"/>
          <w:right w:w="10" w:type="dxa"/>
        </w:tblCellMar>
        <w:tblLook w:val="0000" w:firstRow="0" w:lastRow="0" w:firstColumn="0" w:lastColumn="0" w:noHBand="0" w:noVBand="0"/>
      </w:tblPr>
      <w:tblGrid>
        <w:gridCol w:w="1415"/>
        <w:gridCol w:w="2325"/>
        <w:gridCol w:w="5898"/>
      </w:tblGrid>
      <w:tr w:rsidR="006F69F3" w:rsidRPr="00A248F7" w14:paraId="5BB59A01" w14:textId="77777777" w:rsidTr="00024B9A">
        <w:trPr>
          <w:trHeight w:val="716"/>
        </w:trPr>
        <w:tc>
          <w:tcPr>
            <w:tcW w:w="1415" w:type="dxa"/>
            <w:tcBorders>
              <w:top w:val="single" w:sz="2" w:space="0" w:color="000000"/>
              <w:left w:val="single" w:sz="2" w:space="0" w:color="000000"/>
              <w:bottom w:val="single" w:sz="4" w:space="0" w:color="auto"/>
            </w:tcBorders>
            <w:shd w:val="clear" w:color="auto" w:fill="D9D9D9"/>
            <w:tcMar>
              <w:top w:w="55" w:type="dxa"/>
              <w:left w:w="55" w:type="dxa"/>
              <w:bottom w:w="55" w:type="dxa"/>
              <w:right w:w="55" w:type="dxa"/>
            </w:tcMar>
          </w:tcPr>
          <w:p w14:paraId="2DF8D483" w14:textId="77777777" w:rsidR="006F69F3" w:rsidRPr="00A248F7" w:rsidRDefault="006F69F3" w:rsidP="00024B9A">
            <w:pPr>
              <w:jc w:val="center"/>
              <w:rPr>
                <w:rFonts w:ascii="Arial" w:hAnsi="Arial" w:cs="Arial"/>
              </w:rPr>
            </w:pPr>
            <w:r w:rsidRPr="00A248F7">
              <w:rPr>
                <w:rFonts w:ascii="Arial" w:hAnsi="Arial" w:cs="Arial"/>
              </w:rPr>
              <w:t>Article du document</w:t>
            </w:r>
          </w:p>
        </w:tc>
        <w:tc>
          <w:tcPr>
            <w:tcW w:w="2325" w:type="dxa"/>
            <w:tcBorders>
              <w:top w:val="single" w:sz="2" w:space="0" w:color="000000"/>
              <w:left w:val="single" w:sz="2" w:space="0" w:color="000000"/>
              <w:bottom w:val="single" w:sz="4" w:space="0" w:color="auto"/>
            </w:tcBorders>
            <w:shd w:val="clear" w:color="auto" w:fill="D9D9D9"/>
            <w:tcMar>
              <w:top w:w="55" w:type="dxa"/>
              <w:left w:w="55" w:type="dxa"/>
              <w:bottom w:w="55" w:type="dxa"/>
              <w:right w:w="55" w:type="dxa"/>
            </w:tcMar>
          </w:tcPr>
          <w:p w14:paraId="3DFD7BAF" w14:textId="77777777" w:rsidR="006F69F3" w:rsidRPr="00A248F7" w:rsidRDefault="006F69F3" w:rsidP="00024B9A">
            <w:pPr>
              <w:jc w:val="center"/>
              <w:rPr>
                <w:rFonts w:ascii="Arial" w:hAnsi="Arial" w:cs="Arial"/>
              </w:rPr>
            </w:pPr>
            <w:r w:rsidRPr="00A248F7">
              <w:rPr>
                <w:rFonts w:ascii="Arial" w:hAnsi="Arial" w:cs="Arial"/>
              </w:rPr>
              <w:t>Article du CCAG auquel il est fait dérogation</w:t>
            </w:r>
          </w:p>
        </w:tc>
        <w:tc>
          <w:tcPr>
            <w:tcW w:w="5898" w:type="dxa"/>
            <w:tcBorders>
              <w:top w:val="single" w:sz="2" w:space="0" w:color="000000"/>
              <w:left w:val="single" w:sz="2" w:space="0" w:color="000000"/>
              <w:bottom w:val="single" w:sz="4" w:space="0" w:color="auto"/>
              <w:right w:val="single" w:sz="2" w:space="0" w:color="000000"/>
            </w:tcBorders>
            <w:shd w:val="clear" w:color="auto" w:fill="D9D9D9"/>
            <w:tcMar>
              <w:top w:w="55" w:type="dxa"/>
              <w:left w:w="55" w:type="dxa"/>
              <w:bottom w:w="55" w:type="dxa"/>
              <w:right w:w="55" w:type="dxa"/>
            </w:tcMar>
          </w:tcPr>
          <w:p w14:paraId="407ECE1A" w14:textId="77777777" w:rsidR="006F69F3" w:rsidRPr="00A248F7" w:rsidRDefault="006F69F3" w:rsidP="00024B9A">
            <w:pPr>
              <w:jc w:val="center"/>
              <w:rPr>
                <w:rFonts w:ascii="Arial" w:hAnsi="Arial" w:cs="Arial"/>
              </w:rPr>
            </w:pPr>
            <w:r w:rsidRPr="00A248F7">
              <w:rPr>
                <w:rFonts w:ascii="Arial" w:hAnsi="Arial" w:cs="Arial"/>
              </w:rPr>
              <w:t>Commentaire - objet de la dérogation</w:t>
            </w:r>
          </w:p>
        </w:tc>
      </w:tr>
      <w:tr w:rsidR="00C0007E" w:rsidRPr="00A248F7" w14:paraId="0BEF9486"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B9FF4FD" w14:textId="20E8C864" w:rsidR="00C0007E" w:rsidRPr="00A248F7" w:rsidRDefault="00C0007E" w:rsidP="00024B9A">
            <w:pPr>
              <w:jc w:val="center"/>
              <w:rPr>
                <w:rFonts w:ascii="Arial" w:hAnsi="Arial" w:cs="Arial"/>
              </w:rPr>
            </w:pPr>
            <w:r w:rsidRPr="00A248F7">
              <w:rPr>
                <w:rFonts w:ascii="Arial" w:hAnsi="Arial" w:cs="Arial"/>
              </w:rPr>
              <w:t>6</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28681D2" w14:textId="04C80B30" w:rsidR="00C0007E" w:rsidRPr="00A248F7" w:rsidRDefault="00C0007E" w:rsidP="00024B9A">
            <w:pPr>
              <w:jc w:val="center"/>
              <w:rPr>
                <w:rFonts w:ascii="Arial" w:hAnsi="Arial" w:cs="Arial"/>
              </w:rPr>
            </w:pPr>
            <w:r w:rsidRPr="00A248F7">
              <w:rPr>
                <w:rFonts w:ascii="Arial" w:hAnsi="Arial" w:cs="Arial"/>
              </w:rPr>
              <w:t>4.1</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D2F557E" w14:textId="1A1B1D30" w:rsidR="00373789" w:rsidRPr="00A248F7" w:rsidRDefault="00C0007E" w:rsidP="00024B9A">
            <w:pPr>
              <w:pStyle w:val="Corpsdetexte"/>
              <w:rPr>
                <w:rFonts w:cs="Arial"/>
                <w:sz w:val="22"/>
                <w:lang w:bidi="fr-FR"/>
              </w:rPr>
            </w:pPr>
            <w:r w:rsidRPr="00A248F7">
              <w:rPr>
                <w:rFonts w:cs="Arial"/>
                <w:sz w:val="22"/>
                <w:lang w:bidi="fr-FR"/>
              </w:rPr>
              <w:t>Ordre de priorité des pièces contractuelles</w:t>
            </w:r>
          </w:p>
        </w:tc>
      </w:tr>
      <w:tr w:rsidR="00373789" w:rsidRPr="00A248F7" w14:paraId="36F98883"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008FAFA" w14:textId="06D1864F" w:rsidR="00373789" w:rsidRPr="00A248F7" w:rsidRDefault="00373789" w:rsidP="00024B9A">
            <w:pPr>
              <w:jc w:val="center"/>
              <w:rPr>
                <w:rFonts w:ascii="Arial" w:hAnsi="Arial" w:cs="Arial"/>
              </w:rPr>
            </w:pPr>
            <w:r>
              <w:rPr>
                <w:rFonts w:ascii="Arial" w:hAnsi="Arial" w:cs="Arial"/>
              </w:rPr>
              <w:t>7.1.1</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3913326" w14:textId="46B2ADB1" w:rsidR="00373789" w:rsidRPr="00A248F7" w:rsidRDefault="00373789" w:rsidP="00024B9A">
            <w:pPr>
              <w:jc w:val="center"/>
              <w:rPr>
                <w:rFonts w:ascii="Arial" w:hAnsi="Arial" w:cs="Arial"/>
              </w:rPr>
            </w:pPr>
            <w:r>
              <w:rPr>
                <w:rFonts w:ascii="Arial" w:hAnsi="Arial" w:cs="Arial"/>
              </w:rPr>
              <w:t>3.3</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463E29D" w14:textId="1E518D99" w:rsidR="00373789" w:rsidRPr="00A248F7" w:rsidRDefault="00373789" w:rsidP="00024B9A">
            <w:pPr>
              <w:pStyle w:val="Corpsdetexte"/>
              <w:rPr>
                <w:rFonts w:cs="Arial"/>
                <w:sz w:val="22"/>
                <w:lang w:bidi="fr-FR"/>
              </w:rPr>
            </w:pPr>
            <w:r>
              <w:rPr>
                <w:rFonts w:cs="Arial"/>
                <w:sz w:val="22"/>
                <w:lang w:bidi="fr-FR"/>
              </w:rPr>
              <w:t>Désignation des personnes habilités à représenter l’acheteur avant la notification du marché</w:t>
            </w:r>
          </w:p>
        </w:tc>
      </w:tr>
      <w:tr w:rsidR="00373789" w:rsidRPr="00A248F7" w14:paraId="530A3F19"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CD815F" w14:textId="36034BE1" w:rsidR="00373789" w:rsidRPr="00A248F7" w:rsidRDefault="00373789" w:rsidP="00024B9A">
            <w:pPr>
              <w:jc w:val="center"/>
              <w:rPr>
                <w:rFonts w:ascii="Arial" w:hAnsi="Arial" w:cs="Arial"/>
              </w:rPr>
            </w:pPr>
            <w:r>
              <w:rPr>
                <w:rFonts w:ascii="Arial" w:hAnsi="Arial" w:cs="Arial"/>
              </w:rPr>
              <w:t>7.1.2</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9E8EEDB" w14:textId="12885C85" w:rsidR="00373789" w:rsidRPr="00A248F7" w:rsidRDefault="00373789" w:rsidP="00024B9A">
            <w:pPr>
              <w:jc w:val="center"/>
              <w:rPr>
                <w:rFonts w:ascii="Arial" w:hAnsi="Arial" w:cs="Arial"/>
              </w:rPr>
            </w:pPr>
            <w:r>
              <w:rPr>
                <w:rFonts w:ascii="Arial" w:hAnsi="Arial" w:cs="Arial"/>
              </w:rPr>
              <w:t>3.4.1</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8201D21" w14:textId="762CFD66" w:rsidR="00373789" w:rsidRPr="00A248F7" w:rsidRDefault="00373789" w:rsidP="00024B9A">
            <w:pPr>
              <w:pStyle w:val="Corpsdetexte"/>
              <w:rPr>
                <w:rFonts w:cs="Arial"/>
                <w:sz w:val="22"/>
                <w:lang w:bidi="fr-FR"/>
              </w:rPr>
            </w:pPr>
            <w:r>
              <w:rPr>
                <w:rFonts w:cs="Arial"/>
                <w:sz w:val="22"/>
                <w:lang w:bidi="fr-FR"/>
              </w:rPr>
              <w:t>Désignation des personnes habilités à représenter le titulaire avant la notification du marché</w:t>
            </w:r>
          </w:p>
        </w:tc>
      </w:tr>
      <w:tr w:rsidR="006F69F3" w:rsidRPr="00A248F7" w14:paraId="55D88E8B"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0E1FB0B" w14:textId="77777777" w:rsidR="006F69F3" w:rsidRPr="00A248F7" w:rsidRDefault="006F69F3" w:rsidP="00024B9A">
            <w:pPr>
              <w:jc w:val="center"/>
              <w:rPr>
                <w:rFonts w:ascii="Arial" w:hAnsi="Arial" w:cs="Arial"/>
              </w:rPr>
            </w:pPr>
            <w:r w:rsidRPr="00A248F7">
              <w:rPr>
                <w:rFonts w:ascii="Arial" w:hAnsi="Arial" w:cs="Arial"/>
              </w:rPr>
              <w:t>7.2.5</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868B74D" w14:textId="07CB19C1" w:rsidR="006F69F3" w:rsidRPr="00A248F7" w:rsidRDefault="006F69F3" w:rsidP="003A2D44">
            <w:pPr>
              <w:jc w:val="center"/>
              <w:rPr>
                <w:rFonts w:ascii="Arial" w:hAnsi="Arial" w:cs="Arial"/>
              </w:rPr>
            </w:pPr>
            <w:r w:rsidRPr="00A248F7">
              <w:rPr>
                <w:rFonts w:ascii="Arial" w:hAnsi="Arial" w:cs="Arial"/>
              </w:rPr>
              <w:t>1</w:t>
            </w:r>
            <w:r w:rsidR="003A2D44">
              <w:rPr>
                <w:rFonts w:ascii="Arial" w:hAnsi="Arial" w:cs="Arial"/>
              </w:rPr>
              <w:t>4</w:t>
            </w:r>
            <w:r w:rsidRPr="00A248F7">
              <w:rPr>
                <w:rFonts w:ascii="Arial" w:hAnsi="Arial" w:cs="Arial"/>
              </w:rPr>
              <w:t>.3.3</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44CEACD" w14:textId="77777777" w:rsidR="006F69F3" w:rsidRPr="00A248F7" w:rsidRDefault="006F69F3" w:rsidP="00024B9A">
            <w:pPr>
              <w:pStyle w:val="Corpsdetexte"/>
              <w:rPr>
                <w:rFonts w:cs="Arial"/>
                <w:sz w:val="22"/>
              </w:rPr>
            </w:pPr>
            <w:r w:rsidRPr="00A248F7">
              <w:rPr>
                <w:rFonts w:cs="Arial"/>
                <w:sz w:val="22"/>
                <w:lang w:bidi="fr-FR"/>
              </w:rPr>
              <w:t xml:space="preserve">Le pouvoir adjudicateur a 30 jours pour notifier sa décision relative à la demande de prolongation de délais </w:t>
            </w:r>
          </w:p>
        </w:tc>
      </w:tr>
      <w:tr w:rsidR="00DF1A9F" w:rsidRPr="00A248F7" w14:paraId="000C3CB5"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7708A8B" w14:textId="1EC8720B" w:rsidR="00DF1A9F" w:rsidRPr="00A248F7" w:rsidRDefault="00373789" w:rsidP="00024B9A">
            <w:pPr>
              <w:jc w:val="center"/>
              <w:rPr>
                <w:rFonts w:ascii="Arial" w:hAnsi="Arial" w:cs="Arial"/>
              </w:rPr>
            </w:pPr>
            <w:r>
              <w:rPr>
                <w:rFonts w:ascii="Arial" w:hAnsi="Arial" w:cs="Arial"/>
              </w:rPr>
              <w:t>8.1.2</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7FC10D" w14:textId="3DB61564" w:rsidR="00DF1A9F" w:rsidRPr="00A248F7" w:rsidRDefault="003A2D44" w:rsidP="003A2D44">
            <w:pPr>
              <w:jc w:val="center"/>
              <w:rPr>
                <w:rFonts w:ascii="Arial" w:hAnsi="Arial" w:cs="Arial"/>
              </w:rPr>
            </w:pPr>
            <w:r>
              <w:rPr>
                <w:rFonts w:ascii="Arial" w:hAnsi="Arial" w:cs="Arial"/>
              </w:rPr>
              <w:t>33</w:t>
            </w:r>
            <w:r w:rsidR="003861E0">
              <w:rPr>
                <w:rFonts w:ascii="Arial" w:hAnsi="Arial" w:cs="Arial"/>
              </w:rPr>
              <w:t>.</w:t>
            </w:r>
            <w:r>
              <w:rPr>
                <w:rFonts w:ascii="Arial" w:hAnsi="Arial" w:cs="Arial"/>
              </w:rPr>
              <w:t>1</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71DDF4B" w14:textId="4348702B" w:rsidR="00DF1A9F" w:rsidRPr="00A248F7" w:rsidRDefault="00E75079" w:rsidP="00E75079">
            <w:pPr>
              <w:pStyle w:val="Corpsdetexte"/>
              <w:rPr>
                <w:rFonts w:cs="Arial"/>
                <w:sz w:val="22"/>
                <w:lang w:bidi="fr-FR"/>
              </w:rPr>
            </w:pPr>
            <w:r w:rsidRPr="00E75079">
              <w:rPr>
                <w:rFonts w:cs="Arial"/>
                <w:sz w:val="22"/>
              </w:rPr>
              <w:t>Délai de 45 jours pour réaliser les contrôles en usine</w:t>
            </w:r>
            <w:r w:rsidR="00DF1A9F" w:rsidRPr="00A248F7">
              <w:rPr>
                <w:rFonts w:cs="Arial"/>
                <w:sz w:val="22"/>
              </w:rPr>
              <w:t xml:space="preserve"> </w:t>
            </w:r>
          </w:p>
        </w:tc>
      </w:tr>
      <w:tr w:rsidR="006F69F3" w:rsidRPr="00A248F7" w14:paraId="5341BF21"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65E346" w14:textId="77777777" w:rsidR="006F69F3" w:rsidRPr="00A248F7" w:rsidRDefault="006F69F3" w:rsidP="00024B9A">
            <w:pPr>
              <w:jc w:val="center"/>
              <w:rPr>
                <w:rFonts w:ascii="Arial" w:hAnsi="Arial" w:cs="Arial"/>
              </w:rPr>
            </w:pPr>
            <w:r w:rsidRPr="00A248F7">
              <w:rPr>
                <w:rFonts w:ascii="Arial" w:hAnsi="Arial" w:cs="Arial"/>
              </w:rPr>
              <w:t>8.1.3</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EC204E4" w14:textId="60279E8E" w:rsidR="006F69F3" w:rsidRPr="00A248F7" w:rsidRDefault="003A2D44" w:rsidP="003A2D44">
            <w:pPr>
              <w:jc w:val="center"/>
              <w:rPr>
                <w:rFonts w:ascii="Arial" w:hAnsi="Arial" w:cs="Arial"/>
              </w:rPr>
            </w:pPr>
            <w:r>
              <w:rPr>
                <w:rFonts w:ascii="Arial" w:hAnsi="Arial" w:cs="Arial"/>
              </w:rPr>
              <w:t>34</w:t>
            </w:r>
            <w:r w:rsidR="003E2BEF" w:rsidRPr="00A248F7">
              <w:rPr>
                <w:rFonts w:ascii="Arial" w:hAnsi="Arial" w:cs="Arial"/>
              </w:rPr>
              <w:t>.2</w:t>
            </w:r>
            <w:r w:rsidR="00E75079">
              <w:rPr>
                <w:rFonts w:ascii="Arial" w:hAnsi="Arial" w:cs="Arial"/>
              </w:rPr>
              <w:t>.1</w:t>
            </w:r>
            <w:r w:rsidR="00A339A7">
              <w:rPr>
                <w:rFonts w:ascii="Arial" w:hAnsi="Arial" w:cs="Arial"/>
              </w:rPr>
              <w:t xml:space="preserve"> et 3</w:t>
            </w:r>
            <w:r>
              <w:rPr>
                <w:rFonts w:ascii="Arial" w:hAnsi="Arial" w:cs="Arial"/>
              </w:rPr>
              <w:t>4</w:t>
            </w:r>
            <w:r w:rsidR="00A339A7">
              <w:rPr>
                <w:rFonts w:ascii="Arial" w:hAnsi="Arial" w:cs="Arial"/>
              </w:rPr>
              <w:t>.4.2</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4426C4F" w14:textId="77777777" w:rsidR="006F69F3" w:rsidRPr="00A248F7" w:rsidRDefault="006F69F3" w:rsidP="00024B9A">
            <w:pPr>
              <w:rPr>
                <w:rFonts w:ascii="Arial" w:hAnsi="Arial" w:cs="Arial"/>
              </w:rPr>
            </w:pPr>
            <w:r w:rsidRPr="00A248F7">
              <w:rPr>
                <w:rFonts w:ascii="Arial" w:hAnsi="Arial" w:cs="Arial"/>
              </w:rPr>
              <w:t>La décision d’ajournement/de rejet précise le délai d’exécution imparti au titulaire pour présenter à nouveau les prestations</w:t>
            </w:r>
          </w:p>
        </w:tc>
      </w:tr>
      <w:tr w:rsidR="006F69F3" w:rsidRPr="00A248F7" w14:paraId="34D41FC1"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C4E4A2E" w14:textId="77777777" w:rsidR="006F69F3" w:rsidRPr="00A248F7" w:rsidRDefault="006F69F3" w:rsidP="00024B9A">
            <w:pPr>
              <w:jc w:val="center"/>
              <w:rPr>
                <w:rFonts w:ascii="Arial" w:hAnsi="Arial" w:cs="Arial"/>
              </w:rPr>
            </w:pPr>
            <w:r w:rsidRPr="00A248F7">
              <w:rPr>
                <w:rFonts w:ascii="Arial" w:hAnsi="Arial" w:cs="Arial"/>
              </w:rPr>
              <w:t>8.2</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2807D7D" w14:textId="13C2AC98" w:rsidR="006F69F3" w:rsidRPr="00A248F7" w:rsidRDefault="003A2D44" w:rsidP="003A2D44">
            <w:pPr>
              <w:jc w:val="center"/>
              <w:rPr>
                <w:rFonts w:ascii="Arial" w:hAnsi="Arial" w:cs="Arial"/>
              </w:rPr>
            </w:pPr>
            <w:r>
              <w:rPr>
                <w:rFonts w:ascii="Arial" w:hAnsi="Arial" w:cs="Arial"/>
              </w:rPr>
              <w:t>33.1</w:t>
            </w:r>
            <w:r w:rsidR="006E34AC">
              <w:rPr>
                <w:rFonts w:ascii="Arial" w:hAnsi="Arial" w:cs="Arial"/>
              </w:rPr>
              <w:t xml:space="preserve"> et </w:t>
            </w:r>
            <w:r w:rsidR="006F69F3" w:rsidRPr="00A248F7">
              <w:rPr>
                <w:rFonts w:ascii="Arial" w:hAnsi="Arial" w:cs="Arial"/>
              </w:rPr>
              <w:t>3</w:t>
            </w:r>
            <w:r>
              <w:rPr>
                <w:rFonts w:ascii="Arial" w:hAnsi="Arial" w:cs="Arial"/>
              </w:rPr>
              <w:t>4</w:t>
            </w:r>
            <w:r w:rsidR="006F69F3" w:rsidRPr="00A248F7">
              <w:rPr>
                <w:rFonts w:ascii="Arial" w:hAnsi="Arial" w:cs="Arial"/>
              </w:rPr>
              <w:t>.1</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65ACF6C" w14:textId="6D15FC78" w:rsidR="006F69F3" w:rsidRPr="00A248F7" w:rsidRDefault="00DD5C27" w:rsidP="00024B9A">
            <w:pPr>
              <w:pStyle w:val="Corpsdetexte"/>
              <w:rPr>
                <w:rFonts w:cs="Arial"/>
                <w:sz w:val="22"/>
                <w:lang w:bidi="fr-FR"/>
              </w:rPr>
            </w:pPr>
            <w:r>
              <w:rPr>
                <w:rFonts w:cs="Arial"/>
                <w:sz w:val="22"/>
                <w:lang w:bidi="fr-FR"/>
              </w:rPr>
              <w:t>Délai de 25 jours pour prononcer une décision en cas de non-conformité relevée lors des vérifications quantitative à destination</w:t>
            </w:r>
          </w:p>
        </w:tc>
      </w:tr>
      <w:tr w:rsidR="006F69F3" w:rsidRPr="00A248F7" w14:paraId="24AB2BFB"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8D2FE76" w14:textId="77777777" w:rsidR="006F69F3" w:rsidRPr="00A248F7" w:rsidRDefault="006F69F3" w:rsidP="00024B9A">
            <w:pPr>
              <w:jc w:val="center"/>
              <w:rPr>
                <w:rFonts w:ascii="Arial" w:hAnsi="Arial" w:cs="Arial"/>
              </w:rPr>
            </w:pPr>
            <w:r w:rsidRPr="00A248F7">
              <w:rPr>
                <w:rFonts w:ascii="Arial" w:hAnsi="Arial" w:cs="Arial"/>
              </w:rPr>
              <w:t>8.3</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178DC6B" w14:textId="3DD180AD" w:rsidR="006F69F3" w:rsidRPr="00A248F7" w:rsidRDefault="003A2D44" w:rsidP="003E2BEF">
            <w:pPr>
              <w:jc w:val="center"/>
              <w:rPr>
                <w:rFonts w:ascii="Arial" w:hAnsi="Arial" w:cs="Arial"/>
              </w:rPr>
            </w:pPr>
            <w:r>
              <w:rPr>
                <w:rFonts w:ascii="Arial" w:hAnsi="Arial" w:cs="Arial"/>
              </w:rPr>
              <w:t xml:space="preserve">33.1 et </w:t>
            </w:r>
            <w:r w:rsidRPr="00A248F7">
              <w:rPr>
                <w:rFonts w:ascii="Arial" w:hAnsi="Arial" w:cs="Arial"/>
              </w:rPr>
              <w:t>3</w:t>
            </w:r>
            <w:r>
              <w:rPr>
                <w:rFonts w:ascii="Arial" w:hAnsi="Arial" w:cs="Arial"/>
              </w:rPr>
              <w:t>4</w:t>
            </w:r>
            <w:r w:rsidRPr="00A248F7">
              <w:rPr>
                <w:rFonts w:ascii="Arial" w:hAnsi="Arial" w:cs="Arial"/>
              </w:rPr>
              <w:t>.1</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4ACCFC2" w14:textId="303C82C2" w:rsidR="006F69F3" w:rsidRPr="00A248F7" w:rsidRDefault="006F69F3" w:rsidP="00024B9A">
            <w:pPr>
              <w:pStyle w:val="Corpsdetexte"/>
              <w:rPr>
                <w:rFonts w:cs="Arial"/>
                <w:sz w:val="22"/>
                <w:lang w:bidi="fr-FR"/>
              </w:rPr>
            </w:pPr>
            <w:r w:rsidRPr="00A248F7">
              <w:rPr>
                <w:rFonts w:cs="Arial"/>
                <w:sz w:val="22"/>
                <w:lang w:bidi="fr-FR"/>
              </w:rPr>
              <w:t>Délais d’</w:t>
            </w:r>
            <w:r w:rsidR="00EA387F">
              <w:rPr>
                <w:rFonts w:cs="Arial"/>
                <w:sz w:val="22"/>
                <w:lang w:bidi="fr-FR"/>
              </w:rPr>
              <w:t>expertise au CETSEO de 45 jours</w:t>
            </w:r>
          </w:p>
        </w:tc>
      </w:tr>
      <w:tr w:rsidR="006F69F3" w:rsidRPr="00A248F7" w14:paraId="7470A42F"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5C3023E" w14:textId="77777777" w:rsidR="006F69F3" w:rsidRPr="00A248F7" w:rsidRDefault="006F69F3" w:rsidP="00024B9A">
            <w:pPr>
              <w:jc w:val="center"/>
              <w:rPr>
                <w:rFonts w:ascii="Arial" w:hAnsi="Arial" w:cs="Arial"/>
              </w:rPr>
            </w:pPr>
            <w:r w:rsidRPr="00A248F7">
              <w:rPr>
                <w:rFonts w:ascii="Arial" w:hAnsi="Arial" w:cs="Arial"/>
              </w:rPr>
              <w:lastRenderedPageBreak/>
              <w:t>8.4</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539D7FF" w14:textId="55E10696" w:rsidR="006F69F3" w:rsidRPr="00A248F7" w:rsidRDefault="003A2D44" w:rsidP="003E2BEF">
            <w:pPr>
              <w:jc w:val="center"/>
              <w:rPr>
                <w:rFonts w:ascii="Arial" w:hAnsi="Arial" w:cs="Arial"/>
              </w:rPr>
            </w:pPr>
            <w:r>
              <w:rPr>
                <w:rFonts w:ascii="Arial" w:hAnsi="Arial" w:cs="Arial"/>
              </w:rPr>
              <w:t xml:space="preserve">33.1 et </w:t>
            </w:r>
            <w:r w:rsidRPr="00A248F7">
              <w:rPr>
                <w:rFonts w:ascii="Arial" w:hAnsi="Arial" w:cs="Arial"/>
              </w:rPr>
              <w:t>3</w:t>
            </w:r>
            <w:r>
              <w:rPr>
                <w:rFonts w:ascii="Arial" w:hAnsi="Arial" w:cs="Arial"/>
              </w:rPr>
              <w:t>4</w:t>
            </w:r>
            <w:r w:rsidRPr="00A248F7">
              <w:rPr>
                <w:rFonts w:ascii="Arial" w:hAnsi="Arial" w:cs="Arial"/>
              </w:rPr>
              <w:t>.1</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7201274" w14:textId="68491DE0" w:rsidR="006F69F3" w:rsidRPr="00A248F7" w:rsidRDefault="008A4A5E" w:rsidP="00EA387F">
            <w:pPr>
              <w:pStyle w:val="Corpsdetexte"/>
              <w:rPr>
                <w:rFonts w:cs="Arial"/>
                <w:sz w:val="22"/>
                <w:lang w:bidi="fr-FR"/>
              </w:rPr>
            </w:pPr>
            <w:r w:rsidRPr="00A248F7">
              <w:rPr>
                <w:rFonts w:cs="Arial"/>
                <w:sz w:val="22"/>
                <w:lang w:bidi="fr-FR"/>
              </w:rPr>
              <w:t>Décision du p</w:t>
            </w:r>
            <w:r w:rsidR="006F69F3" w:rsidRPr="00A248F7">
              <w:rPr>
                <w:rFonts w:cs="Arial"/>
                <w:sz w:val="22"/>
                <w:lang w:bidi="fr-FR"/>
              </w:rPr>
              <w:t xml:space="preserve">ouvoir adjudicateur à l’issue des opérations de vérification notifié dans les 30 jours </w:t>
            </w:r>
            <w:r w:rsidR="00EA387F">
              <w:rPr>
                <w:rFonts w:cs="Arial"/>
                <w:sz w:val="22"/>
                <w:lang w:bidi="fr-FR"/>
              </w:rPr>
              <w:t>à l’issue de l’ensemble des opérations de vérification. Aucune admission tacite des prestations.</w:t>
            </w:r>
          </w:p>
        </w:tc>
      </w:tr>
      <w:tr w:rsidR="006F69F3" w:rsidRPr="00A248F7" w14:paraId="15D8EC18"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0579A2F" w14:textId="77777777" w:rsidR="006F69F3" w:rsidRPr="00A248F7" w:rsidRDefault="006F69F3" w:rsidP="00024B9A">
            <w:pPr>
              <w:jc w:val="center"/>
              <w:rPr>
                <w:rFonts w:ascii="Arial" w:hAnsi="Arial" w:cs="Arial"/>
              </w:rPr>
            </w:pPr>
            <w:r w:rsidRPr="00A248F7">
              <w:rPr>
                <w:rFonts w:ascii="Arial" w:hAnsi="Arial" w:cs="Arial"/>
              </w:rPr>
              <w:t>8.4</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BC2C155" w14:textId="5F1DCE46" w:rsidR="006F69F3" w:rsidRPr="00A248F7" w:rsidRDefault="003A2D44" w:rsidP="00C0007E">
            <w:pPr>
              <w:jc w:val="center"/>
              <w:rPr>
                <w:rFonts w:ascii="Arial" w:hAnsi="Arial" w:cs="Arial"/>
              </w:rPr>
            </w:pPr>
            <w:r>
              <w:rPr>
                <w:rFonts w:ascii="Arial" w:hAnsi="Arial" w:cs="Arial"/>
              </w:rPr>
              <w:t>34</w:t>
            </w:r>
            <w:r w:rsidR="0051656A">
              <w:rPr>
                <w:rFonts w:ascii="Arial" w:hAnsi="Arial" w:cs="Arial"/>
              </w:rPr>
              <w:t>.2</w:t>
            </w:r>
            <w:r w:rsidR="009A2056">
              <w:rPr>
                <w:rFonts w:ascii="Arial" w:hAnsi="Arial" w:cs="Arial"/>
              </w:rPr>
              <w:t>.1</w:t>
            </w:r>
            <w:r w:rsidR="0051656A">
              <w:rPr>
                <w:rFonts w:ascii="Arial" w:hAnsi="Arial" w:cs="Arial"/>
              </w:rPr>
              <w:t xml:space="preserve"> et </w:t>
            </w:r>
            <w:r>
              <w:rPr>
                <w:rFonts w:ascii="Arial" w:hAnsi="Arial" w:cs="Arial"/>
              </w:rPr>
              <w:t>34</w:t>
            </w:r>
            <w:r w:rsidR="003E2BEF" w:rsidRPr="00A248F7">
              <w:rPr>
                <w:rFonts w:ascii="Arial" w:hAnsi="Arial" w:cs="Arial"/>
              </w:rPr>
              <w:t>.4</w:t>
            </w:r>
            <w:r w:rsidR="009A2056">
              <w:rPr>
                <w:rFonts w:ascii="Arial" w:hAnsi="Arial" w:cs="Arial"/>
              </w:rPr>
              <w:t>.2</w:t>
            </w:r>
            <w:r w:rsidR="006F69F3" w:rsidRPr="00A248F7">
              <w:rPr>
                <w:rFonts w:ascii="Arial" w:hAnsi="Arial" w:cs="Arial"/>
              </w:rPr>
              <w:t xml:space="preserve"> </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97FC5ED" w14:textId="77777777" w:rsidR="006F69F3" w:rsidRPr="00A248F7" w:rsidRDefault="006F69F3" w:rsidP="00024B9A">
            <w:pPr>
              <w:rPr>
                <w:rFonts w:ascii="Arial" w:hAnsi="Arial" w:cs="Arial"/>
              </w:rPr>
            </w:pPr>
            <w:r w:rsidRPr="00A248F7">
              <w:rPr>
                <w:rFonts w:ascii="Arial" w:hAnsi="Arial" w:cs="Arial"/>
              </w:rPr>
              <w:t>La décision d’ajournement/de rejet précise le délai d’exécution imparti au titulaire pour présenter à nouveau les prestations</w:t>
            </w:r>
          </w:p>
        </w:tc>
      </w:tr>
      <w:tr w:rsidR="006F69F3" w:rsidRPr="00A248F7" w14:paraId="4339FD2B"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DE603C6" w14:textId="491E8414" w:rsidR="006F69F3" w:rsidRPr="00A248F7" w:rsidRDefault="006F69F3" w:rsidP="00024B9A">
            <w:pPr>
              <w:jc w:val="center"/>
              <w:rPr>
                <w:rFonts w:ascii="Arial" w:hAnsi="Arial" w:cs="Arial"/>
              </w:rPr>
            </w:pPr>
            <w:r w:rsidRPr="00A248F7">
              <w:rPr>
                <w:rFonts w:ascii="Arial" w:hAnsi="Arial" w:cs="Arial"/>
              </w:rPr>
              <w:t>10</w:t>
            </w:r>
            <w:r w:rsidR="009F032D">
              <w:rPr>
                <w:rFonts w:ascii="Arial" w:hAnsi="Arial" w:cs="Arial"/>
              </w:rPr>
              <w:t>.</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F0143F" w14:textId="197AA80A" w:rsidR="00A30BDD" w:rsidRPr="00A248F7" w:rsidRDefault="003A2D44" w:rsidP="00A30BDD">
            <w:pPr>
              <w:jc w:val="center"/>
              <w:rPr>
                <w:rFonts w:ascii="Arial" w:hAnsi="Arial" w:cs="Arial"/>
              </w:rPr>
            </w:pPr>
            <w:r>
              <w:rPr>
                <w:rFonts w:ascii="Arial" w:hAnsi="Arial" w:cs="Arial"/>
              </w:rPr>
              <w:t>15</w:t>
            </w:r>
            <w:r w:rsidR="00581FEA">
              <w:rPr>
                <w:rFonts w:ascii="Arial" w:hAnsi="Arial" w:cs="Arial"/>
              </w:rPr>
              <w:t>.1.1</w:t>
            </w:r>
          </w:p>
          <w:p w14:paraId="5AB5EF60" w14:textId="4EEBD5B1" w:rsidR="00A30BDD" w:rsidRPr="00A248F7" w:rsidRDefault="00A30BDD" w:rsidP="00A30BDD">
            <w:pPr>
              <w:spacing w:after="480"/>
              <w:jc w:val="center"/>
              <w:rPr>
                <w:rFonts w:ascii="Arial" w:hAnsi="Arial" w:cs="Arial"/>
              </w:rPr>
            </w:pPr>
            <w:r w:rsidRPr="00A248F7">
              <w:rPr>
                <w:rFonts w:ascii="Arial" w:hAnsi="Arial" w:cs="Arial"/>
              </w:rPr>
              <w:t>1</w:t>
            </w:r>
            <w:r w:rsidR="003A2D44">
              <w:rPr>
                <w:rFonts w:ascii="Arial" w:hAnsi="Arial" w:cs="Arial"/>
              </w:rPr>
              <w:t>5</w:t>
            </w:r>
            <w:r w:rsidRPr="00A248F7">
              <w:rPr>
                <w:rFonts w:ascii="Arial" w:hAnsi="Arial" w:cs="Arial"/>
              </w:rPr>
              <w:t xml:space="preserve">.1.2 </w:t>
            </w:r>
          </w:p>
          <w:p w14:paraId="7E9B7AD2" w14:textId="5C000853" w:rsidR="006F69F3" w:rsidRPr="00A248F7" w:rsidRDefault="00A30BDD" w:rsidP="003A2D44">
            <w:pPr>
              <w:jc w:val="center"/>
              <w:rPr>
                <w:rFonts w:ascii="Arial" w:hAnsi="Arial" w:cs="Arial"/>
              </w:rPr>
            </w:pPr>
            <w:r w:rsidRPr="00A248F7">
              <w:rPr>
                <w:rFonts w:ascii="Arial" w:hAnsi="Arial" w:cs="Arial"/>
              </w:rPr>
              <w:t>1</w:t>
            </w:r>
            <w:r w:rsidR="003A2D44">
              <w:rPr>
                <w:rFonts w:ascii="Arial" w:hAnsi="Arial" w:cs="Arial"/>
              </w:rPr>
              <w:t>5</w:t>
            </w:r>
            <w:r w:rsidRPr="00A248F7">
              <w:rPr>
                <w:rFonts w:ascii="Arial" w:hAnsi="Arial" w:cs="Arial"/>
              </w:rPr>
              <w:t>.1</w:t>
            </w:r>
            <w:r w:rsidR="00581FEA">
              <w:rPr>
                <w:rFonts w:ascii="Arial" w:hAnsi="Arial" w:cs="Arial"/>
              </w:rPr>
              <w:t>.3</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D22AC13" w14:textId="28EBC674" w:rsidR="00A91F97" w:rsidRDefault="00A91F97" w:rsidP="00024B9A">
            <w:pPr>
              <w:rPr>
                <w:rFonts w:ascii="Arial" w:hAnsi="Arial" w:cs="Arial"/>
              </w:rPr>
            </w:pPr>
            <w:r>
              <w:rPr>
                <w:rFonts w:ascii="Arial" w:hAnsi="Arial" w:cs="Arial"/>
              </w:rPr>
              <w:t>Formule de calcul des pénalités</w:t>
            </w:r>
          </w:p>
          <w:p w14:paraId="2DC3B7B0" w14:textId="09550161" w:rsidR="006F69F3" w:rsidRPr="00A248F7" w:rsidRDefault="006F69F3" w:rsidP="00024B9A">
            <w:pPr>
              <w:rPr>
                <w:rFonts w:ascii="Arial" w:hAnsi="Arial" w:cs="Arial"/>
              </w:rPr>
            </w:pPr>
            <w:r w:rsidRPr="00A248F7">
              <w:rPr>
                <w:rFonts w:ascii="Arial" w:hAnsi="Arial" w:cs="Arial"/>
              </w:rPr>
              <w:t>Non application du montant plancher de 1000€</w:t>
            </w:r>
          </w:p>
          <w:p w14:paraId="486A95E8" w14:textId="77777777" w:rsidR="006F69F3" w:rsidRPr="00A248F7" w:rsidRDefault="006F69F3" w:rsidP="00024B9A">
            <w:pPr>
              <w:rPr>
                <w:rFonts w:ascii="Arial" w:hAnsi="Arial" w:cs="Arial"/>
              </w:rPr>
            </w:pPr>
            <w:r w:rsidRPr="00A248F7">
              <w:rPr>
                <w:rFonts w:ascii="Arial" w:hAnsi="Arial" w:cs="Arial"/>
              </w:rPr>
              <w:t>Le montant des pénalités ne peut excéder 30% du montant du bon de commande</w:t>
            </w:r>
          </w:p>
          <w:p w14:paraId="3C05BD3F" w14:textId="0427B161" w:rsidR="006F69F3" w:rsidRPr="00A248F7" w:rsidRDefault="00A91F97" w:rsidP="00024B9A">
            <w:pPr>
              <w:rPr>
                <w:rFonts w:ascii="Arial" w:hAnsi="Arial" w:cs="Arial"/>
              </w:rPr>
            </w:pPr>
            <w:r>
              <w:rPr>
                <w:rFonts w:ascii="Arial" w:hAnsi="Arial" w:cs="Arial"/>
              </w:rPr>
              <w:t>Procédure de r</w:t>
            </w:r>
            <w:r w:rsidR="006F69F3" w:rsidRPr="00A248F7">
              <w:rPr>
                <w:rFonts w:ascii="Arial" w:hAnsi="Arial" w:cs="Arial"/>
              </w:rPr>
              <w:t>ecouvrement des pénalités</w:t>
            </w:r>
          </w:p>
        </w:tc>
      </w:tr>
      <w:tr w:rsidR="006F69F3" w:rsidRPr="00A248F7" w14:paraId="5B1E200B" w14:textId="77777777" w:rsidTr="00024B9A">
        <w:tc>
          <w:tcPr>
            <w:tcW w:w="141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2B227F3" w14:textId="29D40FFC" w:rsidR="006F69F3" w:rsidRPr="00A248F7" w:rsidRDefault="00A30BDD" w:rsidP="00A30BDD">
            <w:pPr>
              <w:tabs>
                <w:tab w:val="left" w:pos="285"/>
                <w:tab w:val="center" w:pos="652"/>
              </w:tabs>
              <w:rPr>
                <w:rFonts w:ascii="Arial" w:hAnsi="Arial" w:cs="Arial"/>
              </w:rPr>
            </w:pPr>
            <w:r w:rsidRPr="00A248F7">
              <w:rPr>
                <w:rFonts w:ascii="Arial" w:hAnsi="Arial" w:cs="Arial"/>
              </w:rPr>
              <w:tab/>
            </w:r>
            <w:r w:rsidRPr="00A248F7">
              <w:rPr>
                <w:rFonts w:ascii="Arial" w:hAnsi="Arial" w:cs="Arial"/>
              </w:rPr>
              <w:tab/>
            </w:r>
            <w:r w:rsidR="006F69F3" w:rsidRPr="00A248F7">
              <w:rPr>
                <w:rFonts w:ascii="Arial" w:hAnsi="Arial" w:cs="Arial"/>
              </w:rPr>
              <w:t>13.4</w:t>
            </w:r>
          </w:p>
        </w:tc>
        <w:tc>
          <w:tcPr>
            <w:tcW w:w="232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7B35A23" w14:textId="73AF8D1A" w:rsidR="006F69F3" w:rsidRPr="00A248F7" w:rsidRDefault="003A2D44" w:rsidP="00024B9A">
            <w:pPr>
              <w:jc w:val="center"/>
              <w:rPr>
                <w:rFonts w:ascii="Arial" w:hAnsi="Arial" w:cs="Arial"/>
              </w:rPr>
            </w:pPr>
            <w:r>
              <w:rPr>
                <w:rFonts w:ascii="Arial" w:hAnsi="Arial" w:cs="Arial"/>
              </w:rPr>
              <w:t>10</w:t>
            </w:r>
            <w:r w:rsidR="006F69F3" w:rsidRPr="00A248F7">
              <w:rPr>
                <w:rFonts w:ascii="Arial" w:hAnsi="Arial" w:cs="Arial"/>
              </w:rPr>
              <w:t>.2</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695C7C9" w14:textId="77777777" w:rsidR="006F69F3" w:rsidRPr="00A248F7" w:rsidRDefault="006F69F3" w:rsidP="00024B9A">
            <w:pPr>
              <w:rPr>
                <w:rFonts w:ascii="Arial" w:hAnsi="Arial" w:cs="Arial"/>
              </w:rPr>
            </w:pPr>
            <w:r w:rsidRPr="00A248F7">
              <w:rPr>
                <w:rFonts w:ascii="Arial" w:hAnsi="Arial" w:cs="Arial"/>
              </w:rPr>
              <w:t>Le titulaire doit fournir avant la notification du marché l’attestation justifiant qu’il est titulaire des contrats d’assurance demandés</w:t>
            </w:r>
          </w:p>
        </w:tc>
      </w:tr>
    </w:tbl>
    <w:p w14:paraId="2DC01E6A" w14:textId="77777777" w:rsidR="00C229B1" w:rsidRPr="00A248F7" w:rsidRDefault="00C229B1">
      <w:pPr>
        <w:rPr>
          <w:rFonts w:ascii="Arial" w:hAnsi="Arial" w:cs="Arial"/>
        </w:rPr>
      </w:pPr>
    </w:p>
    <w:sectPr w:rsidR="00C229B1" w:rsidRPr="00A248F7" w:rsidSect="00E85239">
      <w:headerReference w:type="even" r:id="rId13"/>
      <w:headerReference w:type="default" r:id="rId14"/>
      <w:footerReference w:type="even" r:id="rId15"/>
      <w:footerReference w:type="default" r:id="rId16"/>
      <w:headerReference w:type="first" r:id="rId17"/>
      <w:footerReference w:type="first" r:id="rId18"/>
      <w:pgSz w:w="11906" w:h="16838"/>
      <w:pgMar w:top="1332" w:right="964" w:bottom="1985" w:left="96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9B3F6" w14:textId="77777777" w:rsidR="00521D9F" w:rsidRDefault="00521D9F">
      <w:pPr>
        <w:spacing w:after="0" w:line="240" w:lineRule="auto"/>
      </w:pPr>
      <w:r>
        <w:separator/>
      </w:r>
    </w:p>
  </w:endnote>
  <w:endnote w:type="continuationSeparator" w:id="0">
    <w:p w14:paraId="79B82117" w14:textId="77777777" w:rsidR="00521D9F" w:rsidRDefault="00521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7EBD" w14:textId="77777777" w:rsidR="00C334B6" w:rsidRDefault="00C334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722EF" w14:textId="2FA59FC1" w:rsidR="00C334B6" w:rsidRPr="000F5493" w:rsidRDefault="00C334B6" w:rsidP="00E85239">
    <w:pPr>
      <w:pStyle w:val="Pieddepage"/>
      <w:rPr>
        <w:rFonts w:ascii="Arial" w:hAnsi="Arial" w:cs="Arial"/>
        <w:sz w:val="18"/>
        <w:szCs w:val="18"/>
      </w:rPr>
    </w:pPr>
    <w:r>
      <w:rPr>
        <w:rFonts w:ascii="Arial" w:hAnsi="Arial" w:cs="Arial"/>
        <w:sz w:val="18"/>
        <w:szCs w:val="18"/>
      </w:rPr>
      <w:t>2025-</w:t>
    </w:r>
    <w:r w:rsidRPr="000F5493">
      <w:rPr>
        <w:rFonts w:ascii="Arial" w:hAnsi="Arial" w:cs="Arial"/>
        <w:sz w:val="18"/>
        <w:szCs w:val="18"/>
      </w:rPr>
      <w:t>MAPA-MDS-RS 1900</w:t>
    </w:r>
    <w:r>
      <w:rPr>
        <w:rFonts w:ascii="Arial" w:hAnsi="Arial" w:cs="Arial"/>
        <w:sz w:val="18"/>
        <w:szCs w:val="18"/>
      </w:rPr>
      <w:t>L</w:t>
    </w:r>
    <w:r w:rsidRPr="000F5493">
      <w:rPr>
        <w:rFonts w:ascii="Arial" w:hAnsi="Arial" w:cs="Arial"/>
        <w:sz w:val="18"/>
        <w:szCs w:val="18"/>
      </w:rPr>
      <w:tab/>
      <w:t xml:space="preserve">Cahier des Clauses Particulières </w:t>
    </w:r>
    <w:r w:rsidRPr="000F5493">
      <w:rPr>
        <w:rFonts w:ascii="Arial" w:hAnsi="Arial" w:cs="Arial"/>
        <w:sz w:val="18"/>
        <w:szCs w:val="18"/>
      </w:rPr>
      <w:tab/>
    </w:r>
    <w:sdt>
      <w:sdtPr>
        <w:rPr>
          <w:rFonts w:ascii="Arial" w:hAnsi="Arial" w:cs="Arial"/>
          <w:sz w:val="18"/>
          <w:szCs w:val="18"/>
        </w:rPr>
        <w:id w:val="1382278540"/>
        <w:docPartObj>
          <w:docPartGallery w:val="Page Numbers (Bottom of Page)"/>
          <w:docPartUnique/>
        </w:docPartObj>
      </w:sdtPr>
      <w:sdtEndPr/>
      <w:sdtContent>
        <w:r w:rsidRPr="000F5493">
          <w:rPr>
            <w:rFonts w:ascii="Arial" w:hAnsi="Arial" w:cs="Arial"/>
            <w:sz w:val="18"/>
            <w:szCs w:val="18"/>
          </w:rPr>
          <w:fldChar w:fldCharType="begin"/>
        </w:r>
        <w:r w:rsidRPr="000F5493">
          <w:rPr>
            <w:rFonts w:ascii="Arial" w:hAnsi="Arial" w:cs="Arial"/>
            <w:sz w:val="18"/>
            <w:szCs w:val="18"/>
          </w:rPr>
          <w:instrText>PAGE   \* MERGEFORMAT</w:instrText>
        </w:r>
        <w:r w:rsidRPr="000F5493">
          <w:rPr>
            <w:rFonts w:ascii="Arial" w:hAnsi="Arial" w:cs="Arial"/>
            <w:sz w:val="18"/>
            <w:szCs w:val="18"/>
          </w:rPr>
          <w:fldChar w:fldCharType="separate"/>
        </w:r>
        <w:r w:rsidR="005536CC">
          <w:rPr>
            <w:rFonts w:ascii="Arial" w:hAnsi="Arial" w:cs="Arial"/>
            <w:noProof/>
            <w:sz w:val="18"/>
            <w:szCs w:val="18"/>
          </w:rPr>
          <w:t>1</w:t>
        </w:r>
        <w:r w:rsidRPr="000F5493">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8B9DA" w14:textId="77777777" w:rsidR="00C334B6" w:rsidRDefault="00C334B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4330" w14:textId="77777777" w:rsidR="00521D9F" w:rsidRDefault="00521D9F">
      <w:pPr>
        <w:spacing w:after="0" w:line="240" w:lineRule="auto"/>
      </w:pPr>
      <w:r>
        <w:separator/>
      </w:r>
    </w:p>
  </w:footnote>
  <w:footnote w:type="continuationSeparator" w:id="0">
    <w:p w14:paraId="14D97F51" w14:textId="77777777" w:rsidR="00521D9F" w:rsidRDefault="00521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BB426" w14:textId="77777777" w:rsidR="00C334B6" w:rsidRDefault="00C334B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8440D" w14:textId="77777777" w:rsidR="00C334B6" w:rsidRDefault="00C334B6">
    <w:pPr>
      <w:pStyle w:val="En-tte"/>
      <w:rPr>
        <w:rFonts w:ascii="Marianne" w:hAnsi="Marianne"/>
      </w:rPr>
    </w:pPr>
  </w:p>
  <w:p w14:paraId="752786C7" w14:textId="77777777" w:rsidR="00C334B6" w:rsidRPr="00504A3B" w:rsidRDefault="00C334B6">
    <w:pPr>
      <w:pStyle w:val="En-tt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F81A0" w14:textId="77777777" w:rsidR="00C334B6" w:rsidRDefault="00C334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51E4"/>
    <w:multiLevelType w:val="multilevel"/>
    <w:tmpl w:val="49327364"/>
    <w:lvl w:ilvl="0">
      <w:start w:val="1"/>
      <w:numFmt w:val="decimal"/>
      <w:lvlText w:val="%1."/>
      <w:lvlJc w:val="left"/>
      <w:pPr>
        <w:ind w:left="76"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CA60044"/>
    <w:multiLevelType w:val="hybridMultilevel"/>
    <w:tmpl w:val="F094226E"/>
    <w:lvl w:ilvl="0" w:tplc="57F483C2">
      <w:start w:val="1"/>
      <w:numFmt w:val="bullet"/>
      <w:pStyle w:val="PN2"/>
      <w:lvlText w:val=""/>
      <w:lvlJc w:val="left"/>
      <w:pPr>
        <w:tabs>
          <w:tab w:val="num" w:pos="992"/>
        </w:tabs>
        <w:ind w:left="992" w:hanging="425"/>
      </w:pPr>
      <w:rPr>
        <w:rFonts w:ascii="Symbol" w:hAnsi="Symbol" w:hint="default"/>
      </w:rPr>
    </w:lvl>
    <w:lvl w:ilvl="1" w:tplc="85CED21E">
      <w:start w:val="1"/>
      <w:numFmt w:val="bullet"/>
      <w:pStyle w:val="PN3"/>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25EAB"/>
    <w:multiLevelType w:val="hybridMultilevel"/>
    <w:tmpl w:val="23329CC2"/>
    <w:lvl w:ilvl="0" w:tplc="34AC362C">
      <w:start w:val="1"/>
      <w:numFmt w:val="lowerLetter"/>
      <w:lvlText w:val="%1)"/>
      <w:lvlJc w:val="left"/>
      <w:pPr>
        <w:ind w:hanging="234"/>
      </w:pPr>
      <w:rPr>
        <w:rFonts w:ascii="Arial" w:eastAsia="Arial" w:hAnsi="Arial" w:hint="default"/>
        <w:sz w:val="20"/>
        <w:szCs w:val="20"/>
      </w:rPr>
    </w:lvl>
    <w:lvl w:ilvl="1" w:tplc="AEFA18F6">
      <w:start w:val="1"/>
      <w:numFmt w:val="bullet"/>
      <w:lvlText w:val="•"/>
      <w:lvlJc w:val="left"/>
      <w:rPr>
        <w:rFonts w:hint="default"/>
      </w:rPr>
    </w:lvl>
    <w:lvl w:ilvl="2" w:tplc="EC16C7C0">
      <w:start w:val="1"/>
      <w:numFmt w:val="bullet"/>
      <w:lvlText w:val="•"/>
      <w:lvlJc w:val="left"/>
      <w:rPr>
        <w:rFonts w:hint="default"/>
      </w:rPr>
    </w:lvl>
    <w:lvl w:ilvl="3" w:tplc="A5A64626">
      <w:start w:val="1"/>
      <w:numFmt w:val="bullet"/>
      <w:lvlText w:val="•"/>
      <w:lvlJc w:val="left"/>
      <w:rPr>
        <w:rFonts w:hint="default"/>
      </w:rPr>
    </w:lvl>
    <w:lvl w:ilvl="4" w:tplc="7A48C194">
      <w:start w:val="1"/>
      <w:numFmt w:val="bullet"/>
      <w:lvlText w:val="•"/>
      <w:lvlJc w:val="left"/>
      <w:rPr>
        <w:rFonts w:hint="default"/>
      </w:rPr>
    </w:lvl>
    <w:lvl w:ilvl="5" w:tplc="D71E5D2E">
      <w:start w:val="1"/>
      <w:numFmt w:val="bullet"/>
      <w:lvlText w:val="•"/>
      <w:lvlJc w:val="left"/>
      <w:rPr>
        <w:rFonts w:hint="default"/>
      </w:rPr>
    </w:lvl>
    <w:lvl w:ilvl="6" w:tplc="063A6210">
      <w:start w:val="1"/>
      <w:numFmt w:val="bullet"/>
      <w:lvlText w:val="•"/>
      <w:lvlJc w:val="left"/>
      <w:rPr>
        <w:rFonts w:hint="default"/>
      </w:rPr>
    </w:lvl>
    <w:lvl w:ilvl="7" w:tplc="65C4795A">
      <w:start w:val="1"/>
      <w:numFmt w:val="bullet"/>
      <w:lvlText w:val="•"/>
      <w:lvlJc w:val="left"/>
      <w:rPr>
        <w:rFonts w:hint="default"/>
      </w:rPr>
    </w:lvl>
    <w:lvl w:ilvl="8" w:tplc="0E10D148">
      <w:start w:val="1"/>
      <w:numFmt w:val="bullet"/>
      <w:lvlText w:val="•"/>
      <w:lvlJc w:val="left"/>
      <w:rPr>
        <w:rFonts w:hint="default"/>
      </w:rPr>
    </w:lvl>
  </w:abstractNum>
  <w:abstractNum w:abstractNumId="3" w15:restartNumberingAfterBreak="0">
    <w:nsid w:val="14442EC6"/>
    <w:multiLevelType w:val="hybridMultilevel"/>
    <w:tmpl w:val="EBB8AA24"/>
    <w:lvl w:ilvl="0" w:tplc="A924520A">
      <w:numFmt w:val="bullet"/>
      <w:pStyle w:val="PN1"/>
      <w:lvlText w:val="-"/>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BE4842E0">
      <w:numFmt w:val="bullet"/>
      <w:lvlText w:val="•"/>
      <w:lvlJc w:val="left"/>
      <w:pPr>
        <w:ind w:left="1785" w:hanging="705"/>
      </w:pPr>
      <w:rPr>
        <w:rFonts w:ascii="Marianne" w:eastAsiaTheme="minorHAnsi" w:hAnsi="Marianne"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78502A"/>
    <w:multiLevelType w:val="hybridMultilevel"/>
    <w:tmpl w:val="5A5609D2"/>
    <w:lvl w:ilvl="0" w:tplc="3C96C410">
      <w:start w:val="1"/>
      <w:numFmt w:val="bullet"/>
      <w:lvlText w:val="-"/>
      <w:lvlJc w:val="left"/>
      <w:pPr>
        <w:ind w:hanging="516"/>
      </w:pPr>
      <w:rPr>
        <w:rFonts w:ascii="Arial" w:eastAsia="Arial" w:hAnsi="Arial" w:hint="default"/>
        <w:sz w:val="20"/>
        <w:szCs w:val="20"/>
      </w:rPr>
    </w:lvl>
    <w:lvl w:ilvl="1" w:tplc="45486324">
      <w:start w:val="1"/>
      <w:numFmt w:val="bullet"/>
      <w:lvlText w:val="•"/>
      <w:lvlJc w:val="left"/>
      <w:rPr>
        <w:rFonts w:hint="default"/>
      </w:rPr>
    </w:lvl>
    <w:lvl w:ilvl="2" w:tplc="F376A062">
      <w:start w:val="1"/>
      <w:numFmt w:val="bullet"/>
      <w:lvlText w:val="•"/>
      <w:lvlJc w:val="left"/>
      <w:rPr>
        <w:rFonts w:hint="default"/>
      </w:rPr>
    </w:lvl>
    <w:lvl w:ilvl="3" w:tplc="412E1552">
      <w:start w:val="1"/>
      <w:numFmt w:val="bullet"/>
      <w:lvlText w:val="•"/>
      <w:lvlJc w:val="left"/>
      <w:rPr>
        <w:rFonts w:hint="default"/>
      </w:rPr>
    </w:lvl>
    <w:lvl w:ilvl="4" w:tplc="6E24BC4C">
      <w:start w:val="1"/>
      <w:numFmt w:val="bullet"/>
      <w:lvlText w:val="•"/>
      <w:lvlJc w:val="left"/>
      <w:rPr>
        <w:rFonts w:hint="default"/>
      </w:rPr>
    </w:lvl>
    <w:lvl w:ilvl="5" w:tplc="45B21EC2">
      <w:start w:val="1"/>
      <w:numFmt w:val="bullet"/>
      <w:lvlText w:val="•"/>
      <w:lvlJc w:val="left"/>
      <w:rPr>
        <w:rFonts w:hint="default"/>
      </w:rPr>
    </w:lvl>
    <w:lvl w:ilvl="6" w:tplc="80722AF2">
      <w:start w:val="1"/>
      <w:numFmt w:val="bullet"/>
      <w:lvlText w:val="•"/>
      <w:lvlJc w:val="left"/>
      <w:rPr>
        <w:rFonts w:hint="default"/>
      </w:rPr>
    </w:lvl>
    <w:lvl w:ilvl="7" w:tplc="E33AB07A">
      <w:start w:val="1"/>
      <w:numFmt w:val="bullet"/>
      <w:lvlText w:val="•"/>
      <w:lvlJc w:val="left"/>
      <w:rPr>
        <w:rFonts w:hint="default"/>
      </w:rPr>
    </w:lvl>
    <w:lvl w:ilvl="8" w:tplc="E0C81932">
      <w:start w:val="1"/>
      <w:numFmt w:val="bullet"/>
      <w:lvlText w:val="•"/>
      <w:lvlJc w:val="left"/>
      <w:rPr>
        <w:rFonts w:hint="default"/>
      </w:rPr>
    </w:lvl>
  </w:abstractNum>
  <w:abstractNum w:abstractNumId="5" w15:restartNumberingAfterBreak="0">
    <w:nsid w:val="1D347C0C"/>
    <w:multiLevelType w:val="hybridMultilevel"/>
    <w:tmpl w:val="31340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F217BE"/>
    <w:multiLevelType w:val="hybridMultilevel"/>
    <w:tmpl w:val="255CAD7C"/>
    <w:lvl w:ilvl="0" w:tplc="DDD000E8">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EF954C1"/>
    <w:multiLevelType w:val="hybridMultilevel"/>
    <w:tmpl w:val="4EE89414"/>
    <w:lvl w:ilvl="0" w:tplc="6CFC97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4372C9"/>
    <w:multiLevelType w:val="multilevel"/>
    <w:tmpl w:val="DCB490F4"/>
    <w:lvl w:ilvl="0">
      <w:start w:val="1"/>
      <w:numFmt w:val="decimal"/>
      <w:pStyle w:val="Titre1"/>
      <w:lvlText w:val="%1."/>
      <w:lvlJc w:val="left"/>
      <w:pPr>
        <w:tabs>
          <w:tab w:val="num" w:pos="851"/>
        </w:tabs>
        <w:ind w:left="851" w:hanging="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3970"/>
        </w:tabs>
        <w:ind w:left="3695" w:hanging="576"/>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277"/>
        </w:tabs>
        <w:ind w:left="1146" w:hanging="72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62"/>
        </w:tabs>
        <w:ind w:left="892" w:hanging="864"/>
      </w:pPr>
      <w:rPr>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36"/>
        </w:tabs>
        <w:ind w:left="1036"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tabs>
          <w:tab w:val="num" w:pos="1180"/>
        </w:tabs>
        <w:ind w:left="1180"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tabs>
          <w:tab w:val="num" w:pos="1324"/>
        </w:tabs>
        <w:ind w:left="1324"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tabs>
          <w:tab w:val="num" w:pos="1468"/>
        </w:tabs>
        <w:ind w:left="1468"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tabs>
          <w:tab w:val="num" w:pos="1612"/>
        </w:tabs>
        <w:ind w:left="1612" w:hanging="1584"/>
      </w:pPr>
      <w:rPr>
        <w:rFonts w:hint="default"/>
        <w:b w:val="0"/>
        <w:i w:val="0"/>
        <w:caps w:val="0"/>
        <w:smallCaps w:val="0"/>
        <w:strike w:val="0"/>
        <w:dstrike w:val="0"/>
        <w:vanish w:val="0"/>
        <w:color w:val="000000"/>
        <w:sz w:val="20"/>
        <w:u w:val="none"/>
        <w:vertAlign w:val="baseline"/>
      </w:rPr>
    </w:lvl>
  </w:abstractNum>
  <w:abstractNum w:abstractNumId="9" w15:restartNumberingAfterBreak="0">
    <w:nsid w:val="4C9C38E0"/>
    <w:multiLevelType w:val="hybridMultilevel"/>
    <w:tmpl w:val="5C102BDE"/>
    <w:lvl w:ilvl="0" w:tplc="5F3CF7E4">
      <w:start w:val="1"/>
      <w:numFmt w:val="decimal"/>
      <w:pStyle w:val="Titre1b"/>
      <w:lvlText w:val="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CBE4B55"/>
    <w:multiLevelType w:val="hybridMultilevel"/>
    <w:tmpl w:val="6FBABFCC"/>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D0C5C"/>
    <w:multiLevelType w:val="hybridMultilevel"/>
    <w:tmpl w:val="9340A09C"/>
    <w:lvl w:ilvl="0" w:tplc="CF440F00">
      <w:start w:val="4"/>
      <w:numFmt w:val="bullet"/>
      <w:lvlText w:val="-"/>
      <w:lvlJc w:val="left"/>
      <w:pPr>
        <w:ind w:left="1004" w:hanging="360"/>
      </w:pPr>
      <w:rPr>
        <w:rFonts w:ascii="Times New Roman" w:eastAsia="Times New Roman" w:hAnsi="Times New Roman"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694833D1"/>
    <w:multiLevelType w:val="multilevel"/>
    <w:tmpl w:val="482064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EF56E64"/>
    <w:multiLevelType w:val="multilevel"/>
    <w:tmpl w:val="12BAF138"/>
    <w:lvl w:ilvl="0">
      <w:start w:val="1"/>
      <w:numFmt w:val="decimal"/>
      <w:lvlText w:val=" %1."/>
      <w:lvlJc w:val="left"/>
      <w:pPr>
        <w:ind w:left="644" w:hanging="360"/>
      </w:pPr>
      <w:rPr>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60"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b w:val="0"/>
        <w:bCs w:val="0"/>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574"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pStyle w:val="Titre9"/>
      <w:lvlText w:val="%1.%2.%3.%4.%5.%6.%7.%8.%9"/>
      <w:lvlJc w:val="left"/>
      <w:pPr>
        <w:ind w:left="1868" w:hanging="1584"/>
      </w:pPr>
      <w:rPr>
        <w:rFonts w:hint="default"/>
      </w:rPr>
    </w:lvl>
  </w:abstractNum>
  <w:abstractNum w:abstractNumId="14" w15:restartNumberingAfterBreak="0">
    <w:nsid w:val="7AC12200"/>
    <w:multiLevelType w:val="hybridMultilevel"/>
    <w:tmpl w:val="412207FC"/>
    <w:lvl w:ilvl="0" w:tplc="23B09C0C">
      <w:start w:val="1"/>
      <w:numFmt w:val="decimal"/>
      <w:lvlText w:val="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C79755D"/>
    <w:multiLevelType w:val="hybridMultilevel"/>
    <w:tmpl w:val="B5C82FDC"/>
    <w:lvl w:ilvl="0" w:tplc="6B4CCEA6">
      <w:start w:val="1"/>
      <w:numFmt w:val="bullet"/>
      <w:lvlText w:val="-"/>
      <w:lvlJc w:val="left"/>
      <w:pPr>
        <w:tabs>
          <w:tab w:val="num" w:pos="1050"/>
        </w:tabs>
        <w:ind w:left="1050" w:hanging="340"/>
      </w:pPr>
      <w:rPr>
        <w:rFonts w:ascii="Palatino" w:hAnsi="Palatino" w:hint="default"/>
      </w:rPr>
    </w:lvl>
    <w:lvl w:ilvl="1" w:tplc="FFFFFFFF">
      <w:start w:val="1"/>
      <w:numFmt w:val="bullet"/>
      <w:lvlText w:val="o"/>
      <w:lvlJc w:val="left"/>
      <w:pPr>
        <w:tabs>
          <w:tab w:val="num" w:pos="1810"/>
        </w:tabs>
        <w:ind w:left="1810" w:hanging="360"/>
      </w:pPr>
      <w:rPr>
        <w:rFonts w:ascii="Courier New" w:hAnsi="Courier New" w:cs="Courier New" w:hint="default"/>
      </w:rPr>
    </w:lvl>
    <w:lvl w:ilvl="2" w:tplc="FFFFFFFF" w:tentative="1">
      <w:start w:val="1"/>
      <w:numFmt w:val="bullet"/>
      <w:lvlText w:val=""/>
      <w:lvlJc w:val="left"/>
      <w:pPr>
        <w:tabs>
          <w:tab w:val="num" w:pos="2530"/>
        </w:tabs>
        <w:ind w:left="2530" w:hanging="360"/>
      </w:pPr>
      <w:rPr>
        <w:rFonts w:ascii="Wingdings" w:hAnsi="Wingdings" w:hint="default"/>
      </w:rPr>
    </w:lvl>
    <w:lvl w:ilvl="3" w:tplc="FFFFFFFF" w:tentative="1">
      <w:start w:val="1"/>
      <w:numFmt w:val="bullet"/>
      <w:lvlText w:val=""/>
      <w:lvlJc w:val="left"/>
      <w:pPr>
        <w:tabs>
          <w:tab w:val="num" w:pos="3250"/>
        </w:tabs>
        <w:ind w:left="3250" w:hanging="360"/>
      </w:pPr>
      <w:rPr>
        <w:rFonts w:ascii="Symbol" w:hAnsi="Symbol" w:hint="default"/>
      </w:rPr>
    </w:lvl>
    <w:lvl w:ilvl="4" w:tplc="FFFFFFFF" w:tentative="1">
      <w:start w:val="1"/>
      <w:numFmt w:val="bullet"/>
      <w:lvlText w:val="o"/>
      <w:lvlJc w:val="left"/>
      <w:pPr>
        <w:tabs>
          <w:tab w:val="num" w:pos="3970"/>
        </w:tabs>
        <w:ind w:left="3970" w:hanging="360"/>
      </w:pPr>
      <w:rPr>
        <w:rFonts w:ascii="Courier New" w:hAnsi="Courier New" w:cs="Courier New" w:hint="default"/>
      </w:rPr>
    </w:lvl>
    <w:lvl w:ilvl="5" w:tplc="FFFFFFFF" w:tentative="1">
      <w:start w:val="1"/>
      <w:numFmt w:val="bullet"/>
      <w:lvlText w:val=""/>
      <w:lvlJc w:val="left"/>
      <w:pPr>
        <w:tabs>
          <w:tab w:val="num" w:pos="4690"/>
        </w:tabs>
        <w:ind w:left="4690" w:hanging="360"/>
      </w:pPr>
      <w:rPr>
        <w:rFonts w:ascii="Wingdings" w:hAnsi="Wingdings" w:hint="default"/>
      </w:rPr>
    </w:lvl>
    <w:lvl w:ilvl="6" w:tplc="FFFFFFFF" w:tentative="1">
      <w:start w:val="1"/>
      <w:numFmt w:val="bullet"/>
      <w:lvlText w:val=""/>
      <w:lvlJc w:val="left"/>
      <w:pPr>
        <w:tabs>
          <w:tab w:val="num" w:pos="5410"/>
        </w:tabs>
        <w:ind w:left="5410" w:hanging="360"/>
      </w:pPr>
      <w:rPr>
        <w:rFonts w:ascii="Symbol" w:hAnsi="Symbol" w:hint="default"/>
      </w:rPr>
    </w:lvl>
    <w:lvl w:ilvl="7" w:tplc="FFFFFFFF" w:tentative="1">
      <w:start w:val="1"/>
      <w:numFmt w:val="bullet"/>
      <w:lvlText w:val="o"/>
      <w:lvlJc w:val="left"/>
      <w:pPr>
        <w:tabs>
          <w:tab w:val="num" w:pos="6130"/>
        </w:tabs>
        <w:ind w:left="6130" w:hanging="360"/>
      </w:pPr>
      <w:rPr>
        <w:rFonts w:ascii="Courier New" w:hAnsi="Courier New" w:cs="Courier New" w:hint="default"/>
      </w:rPr>
    </w:lvl>
    <w:lvl w:ilvl="8" w:tplc="FFFFFFFF" w:tentative="1">
      <w:start w:val="1"/>
      <w:numFmt w:val="bullet"/>
      <w:lvlText w:val=""/>
      <w:lvlJc w:val="left"/>
      <w:pPr>
        <w:tabs>
          <w:tab w:val="num" w:pos="6850"/>
        </w:tabs>
        <w:ind w:left="6850" w:hanging="360"/>
      </w:pPr>
      <w:rPr>
        <w:rFonts w:ascii="Wingdings" w:hAnsi="Wingdings" w:hint="default"/>
      </w:rPr>
    </w:lvl>
  </w:abstractNum>
  <w:abstractNum w:abstractNumId="16" w15:restartNumberingAfterBreak="0">
    <w:nsid w:val="7FE131C6"/>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13"/>
  </w:num>
  <w:num w:numId="6">
    <w:abstractNumId w:val="9"/>
  </w:num>
  <w:num w:numId="7">
    <w:abstractNumId w:val="14"/>
  </w:num>
  <w:num w:numId="8">
    <w:abstractNumId w:val="15"/>
  </w:num>
  <w:num w:numId="9">
    <w:abstractNumId w:val="1"/>
  </w:num>
  <w:num w:numId="10">
    <w:abstractNumId w:val="0"/>
  </w:num>
  <w:num w:numId="11">
    <w:abstractNumId w:val="2"/>
  </w:num>
  <w:num w:numId="12">
    <w:abstractNumId w:val="5"/>
  </w:num>
  <w:num w:numId="13">
    <w:abstractNumId w:val="3"/>
  </w:num>
  <w:num w:numId="14">
    <w:abstractNumId w:val="4"/>
  </w:num>
  <w:num w:numId="15">
    <w:abstractNumId w:val="16"/>
  </w:num>
  <w:num w:numId="16">
    <w:abstractNumId w:val="11"/>
  </w:num>
  <w:num w:numId="17">
    <w:abstractNumId w:val="10"/>
  </w:num>
  <w:num w:numId="18">
    <w:abstractNumId w:val="7"/>
  </w:num>
  <w:num w:numId="19">
    <w:abstractNumId w:val="12"/>
  </w:num>
  <w:num w:numId="20">
    <w:abstractNumId w:val="1"/>
  </w:num>
  <w:num w:numId="21">
    <w:abstractNumId w:val="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468"/>
    <w:rsid w:val="00000D88"/>
    <w:rsid w:val="00014A40"/>
    <w:rsid w:val="00021E0F"/>
    <w:rsid w:val="00021E26"/>
    <w:rsid w:val="00024B9A"/>
    <w:rsid w:val="0004284A"/>
    <w:rsid w:val="00052B4C"/>
    <w:rsid w:val="000536F6"/>
    <w:rsid w:val="00053FB4"/>
    <w:rsid w:val="00055B2C"/>
    <w:rsid w:val="000607C1"/>
    <w:rsid w:val="0006121A"/>
    <w:rsid w:val="00064748"/>
    <w:rsid w:val="000674E1"/>
    <w:rsid w:val="0008686A"/>
    <w:rsid w:val="000935C6"/>
    <w:rsid w:val="0009551C"/>
    <w:rsid w:val="00096916"/>
    <w:rsid w:val="000A379B"/>
    <w:rsid w:val="000A3DB5"/>
    <w:rsid w:val="000B400B"/>
    <w:rsid w:val="000B4ADE"/>
    <w:rsid w:val="000B74C6"/>
    <w:rsid w:val="000C17FA"/>
    <w:rsid w:val="000C2795"/>
    <w:rsid w:val="000C4E83"/>
    <w:rsid w:val="000F44A5"/>
    <w:rsid w:val="000F5493"/>
    <w:rsid w:val="000F7519"/>
    <w:rsid w:val="00122347"/>
    <w:rsid w:val="001233EC"/>
    <w:rsid w:val="001543EE"/>
    <w:rsid w:val="00160DD2"/>
    <w:rsid w:val="001619AE"/>
    <w:rsid w:val="0016626F"/>
    <w:rsid w:val="00167AEA"/>
    <w:rsid w:val="00173252"/>
    <w:rsid w:val="00176AC5"/>
    <w:rsid w:val="00184804"/>
    <w:rsid w:val="001876E4"/>
    <w:rsid w:val="001908A9"/>
    <w:rsid w:val="00192AA0"/>
    <w:rsid w:val="001A2FC5"/>
    <w:rsid w:val="001A6160"/>
    <w:rsid w:val="001A79A2"/>
    <w:rsid w:val="001B1BC1"/>
    <w:rsid w:val="001B4500"/>
    <w:rsid w:val="001B4CDC"/>
    <w:rsid w:val="001C29BE"/>
    <w:rsid w:val="001D41B4"/>
    <w:rsid w:val="001D59E5"/>
    <w:rsid w:val="001F0902"/>
    <w:rsid w:val="001F74B2"/>
    <w:rsid w:val="00224257"/>
    <w:rsid w:val="00227141"/>
    <w:rsid w:val="00245414"/>
    <w:rsid w:val="00254CE3"/>
    <w:rsid w:val="00255B30"/>
    <w:rsid w:val="00262DC8"/>
    <w:rsid w:val="00265488"/>
    <w:rsid w:val="00272A8B"/>
    <w:rsid w:val="0028244F"/>
    <w:rsid w:val="0028755E"/>
    <w:rsid w:val="002A1835"/>
    <w:rsid w:val="002A6737"/>
    <w:rsid w:val="002B0C90"/>
    <w:rsid w:val="002B5512"/>
    <w:rsid w:val="002D5CF8"/>
    <w:rsid w:val="002E175D"/>
    <w:rsid w:val="002F33EE"/>
    <w:rsid w:val="00300AE1"/>
    <w:rsid w:val="00301374"/>
    <w:rsid w:val="00302F1E"/>
    <w:rsid w:val="00310437"/>
    <w:rsid w:val="00323A68"/>
    <w:rsid w:val="00323B9D"/>
    <w:rsid w:val="00325C14"/>
    <w:rsid w:val="00331211"/>
    <w:rsid w:val="0033252F"/>
    <w:rsid w:val="00332D88"/>
    <w:rsid w:val="00333649"/>
    <w:rsid w:val="00353BC1"/>
    <w:rsid w:val="00373789"/>
    <w:rsid w:val="00375B13"/>
    <w:rsid w:val="003861E0"/>
    <w:rsid w:val="003A0D1C"/>
    <w:rsid w:val="003A2D44"/>
    <w:rsid w:val="003C3C2B"/>
    <w:rsid w:val="003C6B86"/>
    <w:rsid w:val="003D41F5"/>
    <w:rsid w:val="003D5811"/>
    <w:rsid w:val="003E2BEF"/>
    <w:rsid w:val="003E7E19"/>
    <w:rsid w:val="003F1836"/>
    <w:rsid w:val="0040796F"/>
    <w:rsid w:val="004217C8"/>
    <w:rsid w:val="00421ABE"/>
    <w:rsid w:val="0043434C"/>
    <w:rsid w:val="00437278"/>
    <w:rsid w:val="00445FFE"/>
    <w:rsid w:val="004539A0"/>
    <w:rsid w:val="00456AA1"/>
    <w:rsid w:val="004579CA"/>
    <w:rsid w:val="0046382E"/>
    <w:rsid w:val="004724AC"/>
    <w:rsid w:val="00474E5F"/>
    <w:rsid w:val="00483613"/>
    <w:rsid w:val="00483872"/>
    <w:rsid w:val="004842E2"/>
    <w:rsid w:val="004861AE"/>
    <w:rsid w:val="004A3F1E"/>
    <w:rsid w:val="004A7CC2"/>
    <w:rsid w:val="004B4850"/>
    <w:rsid w:val="004B7A2B"/>
    <w:rsid w:val="004C359F"/>
    <w:rsid w:val="004E5703"/>
    <w:rsid w:val="004E67E9"/>
    <w:rsid w:val="00504A3B"/>
    <w:rsid w:val="0051656A"/>
    <w:rsid w:val="00520B3D"/>
    <w:rsid w:val="00520DB5"/>
    <w:rsid w:val="00521D9F"/>
    <w:rsid w:val="00525CAE"/>
    <w:rsid w:val="00530C4F"/>
    <w:rsid w:val="00534051"/>
    <w:rsid w:val="005341A5"/>
    <w:rsid w:val="005474D5"/>
    <w:rsid w:val="005536CC"/>
    <w:rsid w:val="00562ED7"/>
    <w:rsid w:val="005813A0"/>
    <w:rsid w:val="00581FEA"/>
    <w:rsid w:val="00593BD6"/>
    <w:rsid w:val="005A2F35"/>
    <w:rsid w:val="005B3171"/>
    <w:rsid w:val="005C0012"/>
    <w:rsid w:val="005C3060"/>
    <w:rsid w:val="005D0600"/>
    <w:rsid w:val="005D33B8"/>
    <w:rsid w:val="005D4A83"/>
    <w:rsid w:val="005E0735"/>
    <w:rsid w:val="005F07FD"/>
    <w:rsid w:val="005F3E52"/>
    <w:rsid w:val="00602A9E"/>
    <w:rsid w:val="006168C5"/>
    <w:rsid w:val="006229A3"/>
    <w:rsid w:val="00622E4F"/>
    <w:rsid w:val="006375A0"/>
    <w:rsid w:val="00644C03"/>
    <w:rsid w:val="00651B3B"/>
    <w:rsid w:val="00656055"/>
    <w:rsid w:val="006613E6"/>
    <w:rsid w:val="00665252"/>
    <w:rsid w:val="006655FA"/>
    <w:rsid w:val="0066753A"/>
    <w:rsid w:val="006735D5"/>
    <w:rsid w:val="00673919"/>
    <w:rsid w:val="00676500"/>
    <w:rsid w:val="006C6565"/>
    <w:rsid w:val="006D1F0E"/>
    <w:rsid w:val="006E15E0"/>
    <w:rsid w:val="006E1A07"/>
    <w:rsid w:val="006E233D"/>
    <w:rsid w:val="006E34AC"/>
    <w:rsid w:val="006F21EA"/>
    <w:rsid w:val="006F4F4F"/>
    <w:rsid w:val="006F69F3"/>
    <w:rsid w:val="007116F1"/>
    <w:rsid w:val="007178AC"/>
    <w:rsid w:val="00733BCB"/>
    <w:rsid w:val="00745229"/>
    <w:rsid w:val="0076474C"/>
    <w:rsid w:val="00773D11"/>
    <w:rsid w:val="00774629"/>
    <w:rsid w:val="007758EB"/>
    <w:rsid w:val="00786035"/>
    <w:rsid w:val="0079112C"/>
    <w:rsid w:val="007A03CA"/>
    <w:rsid w:val="007A3041"/>
    <w:rsid w:val="007B6D8A"/>
    <w:rsid w:val="007C719C"/>
    <w:rsid w:val="007D0129"/>
    <w:rsid w:val="007D3653"/>
    <w:rsid w:val="007D3F43"/>
    <w:rsid w:val="007F1ADA"/>
    <w:rsid w:val="007F5EE4"/>
    <w:rsid w:val="00801FEA"/>
    <w:rsid w:val="0080321B"/>
    <w:rsid w:val="0081563D"/>
    <w:rsid w:val="00816061"/>
    <w:rsid w:val="00817D55"/>
    <w:rsid w:val="00823EBD"/>
    <w:rsid w:val="008326E4"/>
    <w:rsid w:val="0083586C"/>
    <w:rsid w:val="008361DC"/>
    <w:rsid w:val="008519D6"/>
    <w:rsid w:val="00857742"/>
    <w:rsid w:val="008608B1"/>
    <w:rsid w:val="00860D21"/>
    <w:rsid w:val="00862042"/>
    <w:rsid w:val="00867A8A"/>
    <w:rsid w:val="00870A7F"/>
    <w:rsid w:val="008825E9"/>
    <w:rsid w:val="00895653"/>
    <w:rsid w:val="00895D75"/>
    <w:rsid w:val="008976ED"/>
    <w:rsid w:val="008A3E19"/>
    <w:rsid w:val="008A4A5E"/>
    <w:rsid w:val="008B456E"/>
    <w:rsid w:val="008B711D"/>
    <w:rsid w:val="008C55CB"/>
    <w:rsid w:val="008E1A3B"/>
    <w:rsid w:val="009008C1"/>
    <w:rsid w:val="0091168E"/>
    <w:rsid w:val="0092104B"/>
    <w:rsid w:val="0092760D"/>
    <w:rsid w:val="009324C4"/>
    <w:rsid w:val="00970E2A"/>
    <w:rsid w:val="0098151E"/>
    <w:rsid w:val="009823D8"/>
    <w:rsid w:val="009A1AFE"/>
    <w:rsid w:val="009A2056"/>
    <w:rsid w:val="009A75D4"/>
    <w:rsid w:val="009B1C3C"/>
    <w:rsid w:val="009B2FC8"/>
    <w:rsid w:val="009E6CA3"/>
    <w:rsid w:val="009E6D68"/>
    <w:rsid w:val="009F032D"/>
    <w:rsid w:val="009F096E"/>
    <w:rsid w:val="00A02C68"/>
    <w:rsid w:val="00A03076"/>
    <w:rsid w:val="00A10F8D"/>
    <w:rsid w:val="00A12275"/>
    <w:rsid w:val="00A17854"/>
    <w:rsid w:val="00A22D79"/>
    <w:rsid w:val="00A23A36"/>
    <w:rsid w:val="00A248F7"/>
    <w:rsid w:val="00A24EAF"/>
    <w:rsid w:val="00A30BDD"/>
    <w:rsid w:val="00A310B8"/>
    <w:rsid w:val="00A3198A"/>
    <w:rsid w:val="00A339A7"/>
    <w:rsid w:val="00A52CF7"/>
    <w:rsid w:val="00A61621"/>
    <w:rsid w:val="00A6502C"/>
    <w:rsid w:val="00A705E9"/>
    <w:rsid w:val="00A86AB5"/>
    <w:rsid w:val="00A91F97"/>
    <w:rsid w:val="00A968B4"/>
    <w:rsid w:val="00AB764E"/>
    <w:rsid w:val="00AB7CD8"/>
    <w:rsid w:val="00AD208E"/>
    <w:rsid w:val="00AD73BC"/>
    <w:rsid w:val="00B13AC5"/>
    <w:rsid w:val="00B3036E"/>
    <w:rsid w:val="00B32CBD"/>
    <w:rsid w:val="00B33717"/>
    <w:rsid w:val="00B35E64"/>
    <w:rsid w:val="00B361FD"/>
    <w:rsid w:val="00B5769B"/>
    <w:rsid w:val="00B65338"/>
    <w:rsid w:val="00B96D5A"/>
    <w:rsid w:val="00B97EB2"/>
    <w:rsid w:val="00BA7643"/>
    <w:rsid w:val="00BB78BF"/>
    <w:rsid w:val="00BD55FA"/>
    <w:rsid w:val="00BD57DF"/>
    <w:rsid w:val="00BE74D2"/>
    <w:rsid w:val="00BF2F4E"/>
    <w:rsid w:val="00BF3F00"/>
    <w:rsid w:val="00BF5B43"/>
    <w:rsid w:val="00C0007E"/>
    <w:rsid w:val="00C11BBF"/>
    <w:rsid w:val="00C15708"/>
    <w:rsid w:val="00C229B1"/>
    <w:rsid w:val="00C30C94"/>
    <w:rsid w:val="00C31965"/>
    <w:rsid w:val="00C32055"/>
    <w:rsid w:val="00C334B6"/>
    <w:rsid w:val="00C352AB"/>
    <w:rsid w:val="00C54D8D"/>
    <w:rsid w:val="00C5694C"/>
    <w:rsid w:val="00C7798B"/>
    <w:rsid w:val="00C846FD"/>
    <w:rsid w:val="00C8687A"/>
    <w:rsid w:val="00C87BE6"/>
    <w:rsid w:val="00CB6903"/>
    <w:rsid w:val="00CC7229"/>
    <w:rsid w:val="00CE0321"/>
    <w:rsid w:val="00CF6907"/>
    <w:rsid w:val="00D01CD4"/>
    <w:rsid w:val="00D027E7"/>
    <w:rsid w:val="00D04C0F"/>
    <w:rsid w:val="00D053D4"/>
    <w:rsid w:val="00D12599"/>
    <w:rsid w:val="00D2110F"/>
    <w:rsid w:val="00D25B73"/>
    <w:rsid w:val="00D26641"/>
    <w:rsid w:val="00D47468"/>
    <w:rsid w:val="00D50E98"/>
    <w:rsid w:val="00D52845"/>
    <w:rsid w:val="00D5781C"/>
    <w:rsid w:val="00D659C9"/>
    <w:rsid w:val="00D716BD"/>
    <w:rsid w:val="00D72AB1"/>
    <w:rsid w:val="00D81819"/>
    <w:rsid w:val="00D94FF7"/>
    <w:rsid w:val="00DB093C"/>
    <w:rsid w:val="00DB3373"/>
    <w:rsid w:val="00DB4B3D"/>
    <w:rsid w:val="00DB739C"/>
    <w:rsid w:val="00DD5C27"/>
    <w:rsid w:val="00DE0AFA"/>
    <w:rsid w:val="00DE3A85"/>
    <w:rsid w:val="00DE3AFF"/>
    <w:rsid w:val="00DF1A9F"/>
    <w:rsid w:val="00E041D4"/>
    <w:rsid w:val="00E07007"/>
    <w:rsid w:val="00E12260"/>
    <w:rsid w:val="00E12BB5"/>
    <w:rsid w:val="00E21C2F"/>
    <w:rsid w:val="00E3560C"/>
    <w:rsid w:val="00E35D88"/>
    <w:rsid w:val="00E36229"/>
    <w:rsid w:val="00E4316E"/>
    <w:rsid w:val="00E50062"/>
    <w:rsid w:val="00E54F45"/>
    <w:rsid w:val="00E55C3E"/>
    <w:rsid w:val="00E6785B"/>
    <w:rsid w:val="00E71C0D"/>
    <w:rsid w:val="00E75079"/>
    <w:rsid w:val="00E85239"/>
    <w:rsid w:val="00E905B0"/>
    <w:rsid w:val="00E90C1C"/>
    <w:rsid w:val="00E91255"/>
    <w:rsid w:val="00EA387F"/>
    <w:rsid w:val="00EC36DE"/>
    <w:rsid w:val="00ED5DCE"/>
    <w:rsid w:val="00ED724A"/>
    <w:rsid w:val="00EF4DBD"/>
    <w:rsid w:val="00F21CC9"/>
    <w:rsid w:val="00F24325"/>
    <w:rsid w:val="00F27D54"/>
    <w:rsid w:val="00F31AFC"/>
    <w:rsid w:val="00F4223F"/>
    <w:rsid w:val="00F56559"/>
    <w:rsid w:val="00F60B34"/>
    <w:rsid w:val="00F82E7B"/>
    <w:rsid w:val="00F908E1"/>
    <w:rsid w:val="00FA6FE1"/>
    <w:rsid w:val="00FC1E63"/>
    <w:rsid w:val="00FD4F08"/>
    <w:rsid w:val="00FE38E5"/>
    <w:rsid w:val="00FE4ADA"/>
    <w:rsid w:val="00FF4A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2ADE1"/>
  <w15:chartTrackingRefBased/>
  <w15:docId w15:val="{915DD7DC-BDE4-4595-9EE1-4EA68570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468"/>
    <w:pPr>
      <w:spacing w:after="200" w:line="276" w:lineRule="auto"/>
    </w:pPr>
  </w:style>
  <w:style w:type="paragraph" w:styleId="Titre1">
    <w:name w:val="heading 1"/>
    <w:aliases w:val="*Titre 1,*TN1"/>
    <w:basedOn w:val="Normal"/>
    <w:next w:val="Normal"/>
    <w:link w:val="Titre1Car"/>
    <w:qFormat/>
    <w:rsid w:val="00C229B1"/>
    <w:pPr>
      <w:numPr>
        <w:numId w:val="1"/>
      </w:numPr>
      <w:tabs>
        <w:tab w:val="clear" w:pos="851"/>
        <w:tab w:val="num" w:pos="567"/>
      </w:tabs>
      <w:spacing w:before="360" w:after="120" w:line="240" w:lineRule="auto"/>
      <w:ind w:left="0" w:firstLine="0"/>
      <w:jc w:val="both"/>
      <w:outlineLvl w:val="0"/>
    </w:pPr>
    <w:rPr>
      <w:rFonts w:ascii="Arial" w:eastAsiaTheme="majorEastAsia" w:hAnsi="Arial" w:cstheme="majorBidi"/>
      <w:b/>
      <w:caps/>
      <w:color w:val="000000"/>
      <w:lang w:eastAsia="fr-FR"/>
    </w:rPr>
  </w:style>
  <w:style w:type="paragraph" w:styleId="Titre2">
    <w:name w:val="heading 2"/>
    <w:aliases w:val="*Titre2,*TN2"/>
    <w:basedOn w:val="Normal"/>
    <w:next w:val="Normal"/>
    <w:link w:val="Titre2Car"/>
    <w:unhideWhenUsed/>
    <w:qFormat/>
    <w:rsid w:val="005341A5"/>
    <w:pPr>
      <w:numPr>
        <w:ilvl w:val="1"/>
        <w:numId w:val="1"/>
      </w:numPr>
      <w:tabs>
        <w:tab w:val="clear" w:pos="3970"/>
        <w:tab w:val="num" w:pos="1277"/>
      </w:tabs>
      <w:spacing w:before="360" w:after="120" w:line="240" w:lineRule="auto"/>
      <w:ind w:left="576"/>
      <w:jc w:val="both"/>
      <w:outlineLvl w:val="1"/>
    </w:pPr>
    <w:rPr>
      <w:rFonts w:ascii="Arial" w:eastAsiaTheme="majorEastAsia" w:hAnsi="Arial" w:cstheme="majorBidi"/>
      <w:b/>
    </w:rPr>
  </w:style>
  <w:style w:type="paragraph" w:styleId="Titre3">
    <w:name w:val="heading 3"/>
    <w:aliases w:val="*Titre3,*TN3"/>
    <w:basedOn w:val="Normal"/>
    <w:next w:val="Normal"/>
    <w:link w:val="Titre3Car"/>
    <w:unhideWhenUsed/>
    <w:qFormat/>
    <w:rsid w:val="005813A0"/>
    <w:pPr>
      <w:keepNext/>
      <w:numPr>
        <w:ilvl w:val="2"/>
        <w:numId w:val="4"/>
      </w:numPr>
      <w:tabs>
        <w:tab w:val="clear" w:pos="1277"/>
        <w:tab w:val="num" w:pos="851"/>
      </w:tabs>
      <w:spacing w:before="360" w:after="120" w:line="240" w:lineRule="auto"/>
      <w:ind w:left="709"/>
      <w:jc w:val="both"/>
      <w:outlineLvl w:val="2"/>
    </w:pPr>
    <w:rPr>
      <w:rFonts w:ascii="Arial" w:eastAsiaTheme="majorEastAsia" w:hAnsi="Arial" w:cstheme="majorBidi"/>
      <w:b/>
      <w:i/>
      <w:sz w:val="20"/>
    </w:rPr>
  </w:style>
  <w:style w:type="paragraph" w:styleId="Titre4">
    <w:name w:val="heading 4"/>
    <w:aliases w:val="*Titre4,*TN4"/>
    <w:basedOn w:val="Normal"/>
    <w:next w:val="Normal"/>
    <w:link w:val="Titre4Car"/>
    <w:unhideWhenUsed/>
    <w:qFormat/>
    <w:rsid w:val="009F096E"/>
    <w:pPr>
      <w:keepNext/>
      <w:keepLines/>
      <w:numPr>
        <w:ilvl w:val="3"/>
        <w:numId w:val="19"/>
      </w:numPr>
      <w:tabs>
        <w:tab w:val="num" w:pos="1162"/>
      </w:tabs>
      <w:spacing w:before="360" w:after="140" w:line="240" w:lineRule="auto"/>
      <w:outlineLvl w:val="3"/>
    </w:pPr>
    <w:rPr>
      <w:rFonts w:ascii="Arial" w:eastAsiaTheme="majorEastAsia" w:hAnsi="Arial" w:cstheme="majorBidi"/>
      <w:i/>
      <w:iCs/>
      <w:sz w:val="20"/>
    </w:rPr>
  </w:style>
  <w:style w:type="paragraph" w:styleId="Titre5">
    <w:name w:val="heading 5"/>
    <w:basedOn w:val="Normal"/>
    <w:next w:val="Normal"/>
    <w:link w:val="Titre5Car"/>
    <w:semiHidden/>
    <w:unhideWhenUsed/>
    <w:qFormat/>
    <w:rsid w:val="00D47468"/>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semiHidden/>
    <w:unhideWhenUsed/>
    <w:qFormat/>
    <w:rsid w:val="00D47468"/>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semiHidden/>
    <w:unhideWhenUsed/>
    <w:qFormat/>
    <w:rsid w:val="00D47468"/>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nhideWhenUsed/>
    <w:qFormat/>
    <w:rsid w:val="00D47468"/>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D47468"/>
    <w:pPr>
      <w:keepNext/>
      <w:keepLines/>
      <w:numPr>
        <w:ilvl w:val="8"/>
        <w:numId w:val="5"/>
      </w:numPr>
      <w:spacing w:before="40" w:after="0"/>
      <w:ind w:left="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Car,*TN1 Car"/>
    <w:basedOn w:val="Policepardfaut"/>
    <w:link w:val="Titre1"/>
    <w:rsid w:val="00C229B1"/>
    <w:rPr>
      <w:rFonts w:ascii="Arial" w:eastAsiaTheme="majorEastAsia" w:hAnsi="Arial" w:cstheme="majorBidi"/>
      <w:b/>
      <w:caps/>
      <w:color w:val="000000"/>
      <w:lang w:eastAsia="fr-FR"/>
    </w:rPr>
  </w:style>
  <w:style w:type="character" w:customStyle="1" w:styleId="Titre2Car">
    <w:name w:val="Titre 2 Car"/>
    <w:aliases w:val="*Titre2 Car,*TN2 Car"/>
    <w:basedOn w:val="Policepardfaut"/>
    <w:link w:val="Titre2"/>
    <w:rsid w:val="005341A5"/>
    <w:rPr>
      <w:rFonts w:ascii="Arial" w:eastAsiaTheme="majorEastAsia" w:hAnsi="Arial" w:cstheme="majorBidi"/>
      <w:b/>
    </w:rPr>
  </w:style>
  <w:style w:type="character" w:customStyle="1" w:styleId="Titre3Car">
    <w:name w:val="Titre 3 Car"/>
    <w:aliases w:val="*Titre3 Car,*TN3 Car"/>
    <w:basedOn w:val="Policepardfaut"/>
    <w:link w:val="Titre3"/>
    <w:rsid w:val="005813A0"/>
    <w:rPr>
      <w:rFonts w:ascii="Arial" w:eastAsiaTheme="majorEastAsia" w:hAnsi="Arial" w:cstheme="majorBidi"/>
      <w:b/>
      <w:i/>
      <w:sz w:val="20"/>
    </w:rPr>
  </w:style>
  <w:style w:type="character" w:customStyle="1" w:styleId="Titre4Car">
    <w:name w:val="Titre 4 Car"/>
    <w:aliases w:val="*Titre4 Car,*TN4 Car"/>
    <w:basedOn w:val="Policepardfaut"/>
    <w:link w:val="Titre4"/>
    <w:rsid w:val="009F096E"/>
    <w:rPr>
      <w:rFonts w:ascii="Arial" w:eastAsiaTheme="majorEastAsia" w:hAnsi="Arial" w:cstheme="majorBidi"/>
      <w:i/>
      <w:iCs/>
      <w:sz w:val="20"/>
    </w:rPr>
  </w:style>
  <w:style w:type="character" w:customStyle="1" w:styleId="Titre5Car">
    <w:name w:val="Titre 5 Car"/>
    <w:basedOn w:val="Policepardfaut"/>
    <w:link w:val="Titre5"/>
    <w:semiHidden/>
    <w:rsid w:val="00D47468"/>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semiHidden/>
    <w:rsid w:val="00D47468"/>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semiHidden/>
    <w:rsid w:val="00D47468"/>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rsid w:val="00D47468"/>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D47468"/>
    <w:rPr>
      <w:rFonts w:asciiTheme="majorHAnsi" w:eastAsiaTheme="majorEastAsia" w:hAnsiTheme="majorHAnsi" w:cstheme="majorBidi"/>
      <w:i/>
      <w:iCs/>
      <w:color w:val="272727" w:themeColor="text1" w:themeTint="D8"/>
      <w:sz w:val="21"/>
      <w:szCs w:val="21"/>
    </w:rPr>
  </w:style>
  <w:style w:type="paragraph" w:customStyle="1" w:styleId="Titre1b">
    <w:name w:val="Titre 1b"/>
    <w:basedOn w:val="Titre1"/>
    <w:rsid w:val="00D47468"/>
    <w:pPr>
      <w:numPr>
        <w:numId w:val="6"/>
      </w:numPr>
    </w:pPr>
  </w:style>
  <w:style w:type="paragraph" w:customStyle="1" w:styleId="PN1">
    <w:name w:val="*PN1"/>
    <w:basedOn w:val="Corpsdetexte"/>
    <w:link w:val="PN1Car"/>
    <w:qFormat/>
    <w:rsid w:val="00D47468"/>
    <w:pPr>
      <w:numPr>
        <w:numId w:val="13"/>
      </w:numPr>
      <w:spacing w:before="0"/>
      <w:ind w:left="425" w:hanging="357"/>
    </w:pPr>
    <w:rPr>
      <w:rFonts w:eastAsia="Times New Roman" w:cs="Times New Roman"/>
      <w:szCs w:val="24"/>
    </w:rPr>
  </w:style>
  <w:style w:type="character" w:customStyle="1" w:styleId="PN1Car">
    <w:name w:val="*PN1 Car"/>
    <w:link w:val="PN1"/>
    <w:rsid w:val="00D47468"/>
    <w:rPr>
      <w:rFonts w:ascii="Arial" w:eastAsia="Times New Roman" w:hAnsi="Arial" w:cs="Times New Roman"/>
      <w:sz w:val="20"/>
      <w:szCs w:val="24"/>
      <w:lang w:eastAsia="fr-FR"/>
    </w:rPr>
  </w:style>
  <w:style w:type="paragraph" w:styleId="Corpsdetexte">
    <w:name w:val="Body Text"/>
    <w:aliases w:val="*C2Texte"/>
    <w:basedOn w:val="Normal"/>
    <w:link w:val="CorpsdetexteCar"/>
    <w:qFormat/>
    <w:rsid w:val="00D47468"/>
    <w:pPr>
      <w:spacing w:before="120" w:after="120" w:line="240" w:lineRule="auto"/>
      <w:jc w:val="both"/>
    </w:pPr>
    <w:rPr>
      <w:rFonts w:ascii="Arial" w:hAnsi="Arial"/>
      <w:sz w:val="20"/>
      <w:lang w:eastAsia="fr-FR"/>
    </w:rPr>
  </w:style>
  <w:style w:type="character" w:customStyle="1" w:styleId="CorpsdetexteCar">
    <w:name w:val="Corps de texte Car"/>
    <w:aliases w:val="*C2Texte Car"/>
    <w:basedOn w:val="Policepardfaut"/>
    <w:link w:val="Corpsdetexte"/>
    <w:rsid w:val="00D47468"/>
    <w:rPr>
      <w:rFonts w:ascii="Arial" w:hAnsi="Arial"/>
      <w:sz w:val="20"/>
      <w:lang w:eastAsia="fr-FR"/>
    </w:rPr>
  </w:style>
  <w:style w:type="paragraph" w:customStyle="1" w:styleId="PN2">
    <w:name w:val="*PN2"/>
    <w:basedOn w:val="Normal"/>
    <w:qFormat/>
    <w:rsid w:val="00D47468"/>
    <w:pPr>
      <w:numPr>
        <w:numId w:val="9"/>
      </w:numPr>
      <w:spacing w:before="120" w:after="120" w:line="240" w:lineRule="auto"/>
      <w:jc w:val="both"/>
    </w:pPr>
    <w:rPr>
      <w:rFonts w:ascii="Arial" w:eastAsia="Times New Roman" w:hAnsi="Arial" w:cs="Times New Roman"/>
      <w:noProof/>
      <w:sz w:val="20"/>
      <w:szCs w:val="24"/>
      <w:lang w:eastAsia="fr-FR"/>
    </w:rPr>
  </w:style>
  <w:style w:type="paragraph" w:customStyle="1" w:styleId="Prambule">
    <w:name w:val="Préambule"/>
    <w:basedOn w:val="Corpsdetexte"/>
    <w:qFormat/>
    <w:rsid w:val="00D47468"/>
    <w:pPr>
      <w:spacing w:before="960"/>
    </w:pPr>
    <w:rPr>
      <w:rFonts w:eastAsia="Times New Roman" w:cs="Times New Roman"/>
    </w:rPr>
  </w:style>
  <w:style w:type="paragraph" w:customStyle="1" w:styleId="ZRdac">
    <w:name w:val="*ZRédac"/>
    <w:basedOn w:val="Corpsdetexte"/>
    <w:link w:val="ZRdacCar"/>
    <w:qFormat/>
    <w:rsid w:val="00D47468"/>
    <w:pPr>
      <w:pBdr>
        <w:top w:val="single" w:sz="4" w:space="1" w:color="auto"/>
      </w:pBdr>
    </w:pPr>
    <w:rPr>
      <w:rFonts w:eastAsia="Times New Roman" w:cs="Times New Roman"/>
      <w:sz w:val="17"/>
      <w:szCs w:val="17"/>
    </w:rPr>
  </w:style>
  <w:style w:type="character" w:customStyle="1" w:styleId="ZRdacCar">
    <w:name w:val="*ZRédac Car"/>
    <w:basedOn w:val="CorpsdetexteCar"/>
    <w:link w:val="ZRdac"/>
    <w:rsid w:val="00D47468"/>
    <w:rPr>
      <w:rFonts w:ascii="Arial" w:eastAsia="Times New Roman" w:hAnsi="Arial" w:cs="Times New Roman"/>
      <w:sz w:val="17"/>
      <w:szCs w:val="17"/>
      <w:lang w:eastAsia="fr-FR"/>
    </w:rPr>
  </w:style>
  <w:style w:type="paragraph" w:customStyle="1" w:styleId="PN3">
    <w:name w:val="*PN3"/>
    <w:basedOn w:val="PN2"/>
    <w:qFormat/>
    <w:rsid w:val="00D47468"/>
    <w:pPr>
      <w:numPr>
        <w:ilvl w:val="1"/>
      </w:numPr>
    </w:pPr>
    <w:rPr>
      <w:szCs w:val="20"/>
    </w:rPr>
  </w:style>
  <w:style w:type="paragraph" w:customStyle="1" w:styleId="ZEmetteur">
    <w:name w:val="*ZEmetteur"/>
    <w:basedOn w:val="Normal"/>
    <w:qFormat/>
    <w:rsid w:val="00D47468"/>
    <w:pPr>
      <w:spacing w:after="0" w:line="240" w:lineRule="auto"/>
      <w:jc w:val="right"/>
    </w:pPr>
    <w:rPr>
      <w:rFonts w:ascii="Marianne" w:hAnsi="Marianne" w:cs="Arial"/>
      <w:b/>
      <w:noProof/>
      <w:sz w:val="24"/>
      <w:szCs w:val="24"/>
      <w:lang w:eastAsia="fr-FR"/>
    </w:rPr>
  </w:style>
  <w:style w:type="paragraph" w:customStyle="1" w:styleId="ZTimbre">
    <w:name w:val="*ZTimbre"/>
    <w:basedOn w:val="Normal"/>
    <w:qFormat/>
    <w:rsid w:val="00D47468"/>
    <w:pPr>
      <w:tabs>
        <w:tab w:val="left" w:pos="7230"/>
      </w:tabs>
      <w:spacing w:before="480" w:after="480" w:line="240" w:lineRule="auto"/>
    </w:pPr>
    <w:rPr>
      <w:rFonts w:ascii="Marianne" w:hAnsi="Marianne" w:cs="Arial"/>
      <w:lang w:eastAsia="fr-FR"/>
    </w:rPr>
  </w:style>
  <w:style w:type="paragraph" w:customStyle="1" w:styleId="TitreDoc">
    <w:name w:val="*TitreDoc"/>
    <w:basedOn w:val="Normal"/>
    <w:qFormat/>
    <w:rsid w:val="00D47468"/>
    <w:pPr>
      <w:spacing w:before="480" w:after="840" w:line="240" w:lineRule="auto"/>
      <w:jc w:val="center"/>
    </w:pPr>
    <w:rPr>
      <w:rFonts w:ascii="Marianne" w:hAnsi="Marianne" w:cs="Arial"/>
      <w:b/>
      <w:lang w:eastAsia="fr-FR"/>
    </w:rPr>
  </w:style>
  <w:style w:type="paragraph" w:customStyle="1" w:styleId="ZEts">
    <w:name w:val="*ZEts"/>
    <w:basedOn w:val="Normal"/>
    <w:qFormat/>
    <w:rsid w:val="00D47468"/>
    <w:pPr>
      <w:tabs>
        <w:tab w:val="left" w:pos="1701"/>
        <w:tab w:val="left" w:pos="1843"/>
      </w:tabs>
      <w:spacing w:before="120" w:after="0" w:line="240" w:lineRule="auto"/>
      <w:jc w:val="both"/>
    </w:pPr>
    <w:rPr>
      <w:rFonts w:ascii="Marianne" w:hAnsi="Marianne" w:cs="Arial"/>
      <w:lang w:eastAsia="fr-FR"/>
    </w:rPr>
  </w:style>
  <w:style w:type="paragraph" w:customStyle="1" w:styleId="AttSignature">
    <w:name w:val="AttSignature"/>
    <w:basedOn w:val="Normal"/>
    <w:qFormat/>
    <w:rsid w:val="00D47468"/>
    <w:pPr>
      <w:tabs>
        <w:tab w:val="center" w:pos="8222"/>
      </w:tabs>
      <w:spacing w:before="360" w:after="2160" w:line="240" w:lineRule="auto"/>
      <w:jc w:val="both"/>
    </w:pPr>
    <w:rPr>
      <w:rFonts w:ascii="Marianne" w:hAnsi="Marianne" w:cs="Arial"/>
      <w:noProof/>
      <w:lang w:eastAsia="fr-FR"/>
    </w:rPr>
  </w:style>
  <w:style w:type="paragraph" w:customStyle="1" w:styleId="TitreAnnexe">
    <w:name w:val="*TitreAnnexe"/>
    <w:basedOn w:val="Normal"/>
    <w:qFormat/>
    <w:rsid w:val="00D47468"/>
    <w:pPr>
      <w:spacing w:before="120" w:after="240" w:line="240" w:lineRule="auto"/>
      <w:jc w:val="center"/>
    </w:pPr>
    <w:rPr>
      <w:rFonts w:ascii="Marianne" w:hAnsi="Marianne" w:cs="Arial"/>
      <w:b/>
      <w:noProof/>
      <w:lang w:eastAsia="fr-FR"/>
    </w:rPr>
  </w:style>
  <w:style w:type="paragraph" w:customStyle="1" w:styleId="LDiffusion">
    <w:name w:val="LDiffusion"/>
    <w:basedOn w:val="Normal"/>
    <w:link w:val="LDiffusionCar"/>
    <w:qFormat/>
    <w:rsid w:val="00D47468"/>
    <w:pPr>
      <w:tabs>
        <w:tab w:val="left" w:pos="2268"/>
      </w:tabs>
      <w:spacing w:before="240" w:after="0" w:line="240" w:lineRule="auto"/>
      <w:jc w:val="both"/>
    </w:pPr>
    <w:rPr>
      <w:rFonts w:ascii="Marianne" w:hAnsi="Marianne" w:cs="Arial"/>
      <w:noProof/>
      <w:lang w:eastAsia="fr-FR"/>
    </w:rPr>
  </w:style>
  <w:style w:type="character" w:customStyle="1" w:styleId="LDiffusionCar">
    <w:name w:val="LDiffusion Car"/>
    <w:basedOn w:val="Policepardfaut"/>
    <w:link w:val="LDiffusion"/>
    <w:rsid w:val="00D47468"/>
    <w:rPr>
      <w:rFonts w:ascii="Marianne" w:hAnsi="Marianne" w:cs="Arial"/>
      <w:noProof/>
      <w:lang w:eastAsia="fr-FR"/>
    </w:rPr>
  </w:style>
  <w:style w:type="paragraph" w:customStyle="1" w:styleId="Bas2page">
    <w:name w:val="Bas2page"/>
    <w:basedOn w:val="Corpsdetexte"/>
    <w:link w:val="Bas2pageCar"/>
    <w:qFormat/>
    <w:rsid w:val="00D47468"/>
    <w:pPr>
      <w:pBdr>
        <w:top w:val="single" w:sz="4" w:space="1" w:color="auto"/>
      </w:pBdr>
    </w:pPr>
    <w:rPr>
      <w:rFonts w:eastAsia="Times New Roman" w:cs="Times New Roman"/>
      <w:sz w:val="17"/>
      <w:szCs w:val="17"/>
    </w:rPr>
  </w:style>
  <w:style w:type="character" w:customStyle="1" w:styleId="Bas2pageCar">
    <w:name w:val="Bas2page Car"/>
    <w:basedOn w:val="Policepardfaut"/>
    <w:link w:val="Bas2page"/>
    <w:locked/>
    <w:rsid w:val="00D47468"/>
    <w:rPr>
      <w:rFonts w:ascii="Arial" w:eastAsia="Times New Roman" w:hAnsi="Arial" w:cs="Times New Roman"/>
      <w:sz w:val="17"/>
      <w:szCs w:val="17"/>
      <w:lang w:eastAsia="fr-FR"/>
    </w:rPr>
  </w:style>
  <w:style w:type="paragraph" w:styleId="Paragraphedeliste">
    <w:name w:val="List Paragraph"/>
    <w:basedOn w:val="Normal"/>
    <w:uiPriority w:val="1"/>
    <w:qFormat/>
    <w:rsid w:val="00D47468"/>
    <w:pPr>
      <w:ind w:left="720"/>
      <w:contextualSpacing/>
    </w:pPr>
  </w:style>
  <w:style w:type="table" w:customStyle="1" w:styleId="TableNormal">
    <w:name w:val="Table Normal"/>
    <w:uiPriority w:val="2"/>
    <w:semiHidden/>
    <w:unhideWhenUsed/>
    <w:qFormat/>
    <w:rsid w:val="00D4746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47468"/>
    <w:pPr>
      <w:widowControl w:val="0"/>
      <w:spacing w:after="0" w:line="240" w:lineRule="auto"/>
    </w:pPr>
    <w:rPr>
      <w:lang w:val="en-US"/>
    </w:rPr>
  </w:style>
  <w:style w:type="paragraph" w:customStyle="1" w:styleId="Table">
    <w:name w:val="Table"/>
    <w:basedOn w:val="Lgende"/>
    <w:rsid w:val="00D47468"/>
    <w:pPr>
      <w:widowControl w:val="0"/>
      <w:suppressLineNumbers/>
      <w:suppressAutoHyphens/>
      <w:autoSpaceDN w:val="0"/>
      <w:spacing w:before="120" w:after="120"/>
      <w:jc w:val="both"/>
      <w:textAlignment w:val="center"/>
    </w:pPr>
    <w:rPr>
      <w:rFonts w:ascii="Arial" w:eastAsia="Andale Sans UI" w:hAnsi="Arial" w:cs="Tahoma"/>
      <w:b w:val="0"/>
      <w:bCs w:val="0"/>
      <w:iCs/>
      <w:color w:val="auto"/>
      <w:kern w:val="3"/>
      <w:sz w:val="17"/>
      <w:szCs w:val="24"/>
      <w:lang w:eastAsia="ja-JP" w:bidi="fa-IR"/>
    </w:rPr>
  </w:style>
  <w:style w:type="paragraph" w:styleId="Lgende">
    <w:name w:val="caption"/>
    <w:basedOn w:val="Normal"/>
    <w:next w:val="Normal"/>
    <w:uiPriority w:val="35"/>
    <w:semiHidden/>
    <w:unhideWhenUsed/>
    <w:qFormat/>
    <w:rsid w:val="00D47468"/>
    <w:pPr>
      <w:spacing w:line="240" w:lineRule="auto"/>
    </w:pPr>
    <w:rPr>
      <w:b/>
      <w:bCs/>
      <w:color w:val="5B9BD5" w:themeColor="accent1"/>
      <w:sz w:val="18"/>
      <w:szCs w:val="18"/>
    </w:rPr>
  </w:style>
  <w:style w:type="table" w:styleId="Grilledutableau">
    <w:name w:val="Table Grid"/>
    <w:basedOn w:val="TableauNormal"/>
    <w:uiPriority w:val="39"/>
    <w:rsid w:val="00D474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rformatHTMLCar">
    <w:name w:val="Préformaté HTML Car"/>
    <w:rsid w:val="00D47468"/>
    <w:rPr>
      <w:rFonts w:ascii="Courier New" w:eastAsia="Times New Roman" w:hAnsi="Courier New" w:cs="Courier New"/>
      <w:sz w:val="20"/>
      <w:szCs w:val="20"/>
      <w:lang w:eastAsia="fr-FR"/>
    </w:rPr>
  </w:style>
  <w:style w:type="paragraph" w:styleId="En-ttedetabledesmatires">
    <w:name w:val="TOC Heading"/>
    <w:basedOn w:val="Titre1"/>
    <w:next w:val="Normal"/>
    <w:uiPriority w:val="39"/>
    <w:unhideWhenUsed/>
    <w:qFormat/>
    <w:rsid w:val="00D47468"/>
    <w:pPr>
      <w:keepNext/>
      <w:keepLines/>
      <w:numPr>
        <w:numId w:val="0"/>
      </w:numPr>
      <w:spacing w:after="0" w:line="259" w:lineRule="auto"/>
      <w:jc w:val="left"/>
      <w:outlineLvl w:val="9"/>
    </w:pPr>
    <w:rPr>
      <w:rFonts w:asciiTheme="majorHAnsi" w:hAnsiTheme="majorHAnsi"/>
      <w:caps w:val="0"/>
      <w:color w:val="2E74B5" w:themeColor="accent1" w:themeShade="BF"/>
      <w:sz w:val="32"/>
      <w:szCs w:val="32"/>
    </w:rPr>
  </w:style>
  <w:style w:type="paragraph" w:styleId="TM1">
    <w:name w:val="toc 1"/>
    <w:basedOn w:val="Normal"/>
    <w:next w:val="Normal"/>
    <w:autoRedefine/>
    <w:uiPriority w:val="39"/>
    <w:unhideWhenUsed/>
    <w:rsid w:val="00D47468"/>
    <w:pPr>
      <w:spacing w:after="100"/>
    </w:pPr>
  </w:style>
  <w:style w:type="paragraph" w:styleId="TM2">
    <w:name w:val="toc 2"/>
    <w:basedOn w:val="Normal"/>
    <w:next w:val="Normal"/>
    <w:autoRedefine/>
    <w:uiPriority w:val="39"/>
    <w:unhideWhenUsed/>
    <w:rsid w:val="00D47468"/>
    <w:pPr>
      <w:spacing w:after="100"/>
      <w:ind w:left="220"/>
    </w:pPr>
  </w:style>
  <w:style w:type="paragraph" w:styleId="TM3">
    <w:name w:val="toc 3"/>
    <w:basedOn w:val="Normal"/>
    <w:next w:val="Normal"/>
    <w:autoRedefine/>
    <w:uiPriority w:val="39"/>
    <w:unhideWhenUsed/>
    <w:rsid w:val="00D47468"/>
    <w:pPr>
      <w:spacing w:after="100"/>
      <w:ind w:left="440"/>
    </w:pPr>
  </w:style>
  <w:style w:type="character" w:styleId="Lienhypertexte">
    <w:name w:val="Hyperlink"/>
    <w:basedOn w:val="Policepardfaut"/>
    <w:uiPriority w:val="99"/>
    <w:unhideWhenUsed/>
    <w:rsid w:val="00D47468"/>
    <w:rPr>
      <w:color w:val="0563C1" w:themeColor="hyperlink"/>
      <w:u w:val="single"/>
    </w:rPr>
  </w:style>
  <w:style w:type="paragraph" w:styleId="En-tte">
    <w:name w:val="header"/>
    <w:basedOn w:val="Normal"/>
    <w:link w:val="En-tteCar"/>
    <w:uiPriority w:val="99"/>
    <w:unhideWhenUsed/>
    <w:rsid w:val="00D47468"/>
    <w:pPr>
      <w:tabs>
        <w:tab w:val="center" w:pos="4536"/>
        <w:tab w:val="right" w:pos="9072"/>
      </w:tabs>
      <w:spacing w:after="0" w:line="240" w:lineRule="auto"/>
    </w:pPr>
  </w:style>
  <w:style w:type="character" w:customStyle="1" w:styleId="En-tteCar">
    <w:name w:val="En-tête Car"/>
    <w:basedOn w:val="Policepardfaut"/>
    <w:link w:val="En-tte"/>
    <w:uiPriority w:val="99"/>
    <w:rsid w:val="00D47468"/>
  </w:style>
  <w:style w:type="paragraph" w:styleId="Pieddepage">
    <w:name w:val="footer"/>
    <w:basedOn w:val="Normal"/>
    <w:link w:val="PieddepageCar"/>
    <w:uiPriority w:val="99"/>
    <w:unhideWhenUsed/>
    <w:rsid w:val="00D4746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47468"/>
  </w:style>
  <w:style w:type="paragraph" w:styleId="Textedebulles">
    <w:name w:val="Balloon Text"/>
    <w:basedOn w:val="Normal"/>
    <w:link w:val="TextedebullesCar"/>
    <w:uiPriority w:val="99"/>
    <w:semiHidden/>
    <w:unhideWhenUsed/>
    <w:rsid w:val="00D4746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47468"/>
    <w:rPr>
      <w:rFonts w:ascii="Segoe UI" w:hAnsi="Segoe UI" w:cs="Segoe UI"/>
      <w:sz w:val="18"/>
      <w:szCs w:val="18"/>
    </w:rPr>
  </w:style>
  <w:style w:type="paragraph" w:customStyle="1" w:styleId="Default">
    <w:name w:val="Default"/>
    <w:rsid w:val="00D47468"/>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link w:val="StandardCar"/>
    <w:autoRedefine/>
    <w:rsid w:val="00B35E64"/>
    <w:pPr>
      <w:widowControl w:val="0"/>
      <w:suppressAutoHyphens/>
      <w:autoSpaceDN w:val="0"/>
      <w:spacing w:before="57" w:after="0" w:line="240" w:lineRule="auto"/>
      <w:textAlignment w:val="center"/>
    </w:pPr>
    <w:rPr>
      <w:rFonts w:ascii="Arial" w:eastAsia="Andale Sans UI" w:hAnsi="Arial" w:cs="Tahoma"/>
      <w:kern w:val="3"/>
      <w:lang w:eastAsia="ja-JP" w:bidi="fa-IR"/>
    </w:rPr>
  </w:style>
  <w:style w:type="paragraph" w:styleId="Retraitcorpsdetexte">
    <w:name w:val="Body Text Indent"/>
    <w:basedOn w:val="Normal"/>
    <w:link w:val="RetraitcorpsdetexteCar"/>
    <w:uiPriority w:val="99"/>
    <w:semiHidden/>
    <w:unhideWhenUsed/>
    <w:rsid w:val="00D47468"/>
    <w:pPr>
      <w:spacing w:after="120"/>
      <w:ind w:left="283"/>
    </w:pPr>
  </w:style>
  <w:style w:type="character" w:customStyle="1" w:styleId="RetraitcorpsdetexteCar">
    <w:name w:val="Retrait corps de texte Car"/>
    <w:basedOn w:val="Policepardfaut"/>
    <w:link w:val="Retraitcorpsdetexte"/>
    <w:uiPriority w:val="99"/>
    <w:semiHidden/>
    <w:rsid w:val="00D47468"/>
  </w:style>
  <w:style w:type="character" w:styleId="Marquedecommentaire">
    <w:name w:val="annotation reference"/>
    <w:basedOn w:val="Policepardfaut"/>
    <w:uiPriority w:val="99"/>
    <w:semiHidden/>
    <w:unhideWhenUsed/>
    <w:rsid w:val="00D47468"/>
    <w:rPr>
      <w:sz w:val="16"/>
      <w:szCs w:val="16"/>
    </w:rPr>
  </w:style>
  <w:style w:type="paragraph" w:styleId="Commentaire">
    <w:name w:val="annotation text"/>
    <w:basedOn w:val="Normal"/>
    <w:link w:val="CommentaireCar"/>
    <w:unhideWhenUsed/>
    <w:rsid w:val="00D47468"/>
    <w:pPr>
      <w:spacing w:line="240" w:lineRule="auto"/>
    </w:pPr>
    <w:rPr>
      <w:sz w:val="20"/>
      <w:szCs w:val="20"/>
    </w:rPr>
  </w:style>
  <w:style w:type="character" w:customStyle="1" w:styleId="CommentaireCar">
    <w:name w:val="Commentaire Car"/>
    <w:basedOn w:val="Policepardfaut"/>
    <w:link w:val="Commentaire"/>
    <w:rsid w:val="00D47468"/>
    <w:rPr>
      <w:sz w:val="20"/>
      <w:szCs w:val="20"/>
    </w:rPr>
  </w:style>
  <w:style w:type="paragraph" w:styleId="Objetducommentaire">
    <w:name w:val="annotation subject"/>
    <w:basedOn w:val="Commentaire"/>
    <w:next w:val="Commentaire"/>
    <w:link w:val="ObjetducommentaireCar"/>
    <w:uiPriority w:val="99"/>
    <w:semiHidden/>
    <w:unhideWhenUsed/>
    <w:rsid w:val="00D47468"/>
    <w:rPr>
      <w:b/>
      <w:bCs/>
    </w:rPr>
  </w:style>
  <w:style w:type="character" w:customStyle="1" w:styleId="ObjetducommentaireCar">
    <w:name w:val="Objet du commentaire Car"/>
    <w:basedOn w:val="CommentaireCar"/>
    <w:link w:val="Objetducommentaire"/>
    <w:uiPriority w:val="99"/>
    <w:semiHidden/>
    <w:rsid w:val="00D47468"/>
    <w:rPr>
      <w:b/>
      <w:bCs/>
      <w:sz w:val="20"/>
      <w:szCs w:val="20"/>
    </w:rPr>
  </w:style>
  <w:style w:type="character" w:customStyle="1" w:styleId="StandardCar">
    <w:name w:val="Standard Car"/>
    <w:basedOn w:val="Policepardfaut"/>
    <w:link w:val="Standard"/>
    <w:rsid w:val="00B35E64"/>
    <w:rPr>
      <w:rFonts w:ascii="Arial" w:eastAsia="Andale Sans UI" w:hAnsi="Arial" w:cs="Tahoma"/>
      <w:kern w:val="3"/>
      <w:lang w:eastAsia="ja-JP" w:bidi="fa-IR"/>
    </w:rPr>
  </w:style>
  <w:style w:type="paragraph" w:customStyle="1" w:styleId="Textbody">
    <w:name w:val="Text body"/>
    <w:basedOn w:val="Standard"/>
    <w:autoRedefine/>
    <w:rsid w:val="00D47468"/>
    <w:pPr>
      <w:keepLines/>
    </w:pPr>
  </w:style>
  <w:style w:type="paragraph" w:styleId="NormalWeb">
    <w:name w:val="Normal (Web)"/>
    <w:basedOn w:val="Normal"/>
    <w:uiPriority w:val="99"/>
    <w:semiHidden/>
    <w:unhideWhenUsed/>
    <w:rsid w:val="0081563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ppelnotedebasdep">
    <w:name w:val="footnote reference"/>
    <w:basedOn w:val="Policepardfaut"/>
    <w:uiPriority w:val="99"/>
    <w:semiHidden/>
    <w:unhideWhenUsed/>
    <w:rsid w:val="00A968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667910">
      <w:bodyDiv w:val="1"/>
      <w:marLeft w:val="0"/>
      <w:marRight w:val="0"/>
      <w:marTop w:val="0"/>
      <w:marBottom w:val="0"/>
      <w:divBdr>
        <w:top w:val="none" w:sz="0" w:space="0" w:color="auto"/>
        <w:left w:val="none" w:sz="0" w:space="0" w:color="auto"/>
        <w:bottom w:val="none" w:sz="0" w:space="0" w:color="auto"/>
        <w:right w:val="none" w:sz="0" w:space="0" w:color="auto"/>
      </w:divBdr>
    </w:div>
    <w:div w:id="730156524">
      <w:bodyDiv w:val="1"/>
      <w:marLeft w:val="0"/>
      <w:marRight w:val="0"/>
      <w:marTop w:val="0"/>
      <w:marBottom w:val="0"/>
      <w:divBdr>
        <w:top w:val="none" w:sz="0" w:space="0" w:color="auto"/>
        <w:left w:val="none" w:sz="0" w:space="0" w:color="auto"/>
        <w:bottom w:val="none" w:sz="0" w:space="0" w:color="auto"/>
        <w:right w:val="none" w:sz="0" w:space="0" w:color="auto"/>
      </w:divBdr>
    </w:div>
    <w:div w:id="927542941">
      <w:bodyDiv w:val="1"/>
      <w:marLeft w:val="0"/>
      <w:marRight w:val="0"/>
      <w:marTop w:val="0"/>
      <w:marBottom w:val="0"/>
      <w:divBdr>
        <w:top w:val="none" w:sz="0" w:space="0" w:color="auto"/>
        <w:left w:val="none" w:sz="0" w:space="0" w:color="auto"/>
        <w:bottom w:val="none" w:sz="0" w:space="0" w:color="auto"/>
        <w:right w:val="none" w:sz="0" w:space="0" w:color="auto"/>
      </w:divBdr>
    </w:div>
    <w:div w:id="156240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4AF224C8CC4B4AA5C05017C2AF7DD7" ma:contentTypeVersion="2" ma:contentTypeDescription="Crée un document." ma:contentTypeScope="" ma:versionID="1edd4dddf32178116c75dda35b51b1dc">
  <xsd:schema xmlns:xsd="http://www.w3.org/2001/XMLSchema" xmlns:xs="http://www.w3.org/2001/XMLSchema" xmlns:p="http://schemas.microsoft.com/office/2006/metadata/properties" xmlns:ns2="http://schemas.microsoft.com/sharepoint/v3/fields" xmlns:ns3="d23c85d9-b193-4f03-916f-e05e1ecdc80d" targetNamespace="http://schemas.microsoft.com/office/2006/metadata/properties" ma:root="true" ma:fieldsID="c2086db568411148590db0540764150b" ns2:_="" ns3:_="">
    <xsd:import namespace="http://schemas.microsoft.com/sharepoint/v3/fields"/>
    <xsd:import namespace="d23c85d9-b193-4f03-916f-e05e1ecdc80d"/>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23c85d9-b193-4f03-916f-e05e1ecdc8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07BE8-CF90-4C33-9850-FD4D70F9057F}">
  <ds:schemaRefs>
    <ds:schemaRef ds:uri="http://schemas.microsoft.com/office/2006/metadata/properties"/>
    <ds:schemaRef ds:uri="http://schemas.microsoft.com/office/infopath/2007/PartnerControls"/>
    <ds:schemaRef ds:uri="http://schemas.microsoft.com/sharepoint/v3/fields"/>
  </ds:schemaRefs>
</ds:datastoreItem>
</file>

<file path=customXml/itemProps2.xml><?xml version="1.0" encoding="utf-8"?>
<ds:datastoreItem xmlns:ds="http://schemas.openxmlformats.org/officeDocument/2006/customXml" ds:itemID="{4DA337D3-3228-4153-A927-48FCA32EA1CB}">
  <ds:schemaRefs>
    <ds:schemaRef ds:uri="http://schemas.microsoft.com/sharepoint/v3/contenttype/forms"/>
  </ds:schemaRefs>
</ds:datastoreItem>
</file>

<file path=customXml/itemProps3.xml><?xml version="1.0" encoding="utf-8"?>
<ds:datastoreItem xmlns:ds="http://schemas.openxmlformats.org/officeDocument/2006/customXml" ds:itemID="{F418E22D-5229-4BC3-AF56-30402880D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d23c85d9-b193-4f03-916f-e05e1ecdc8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7C4E6C-6BE9-474B-845D-2FE9BE317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20</Pages>
  <Words>7698</Words>
  <Characters>42341</Characters>
  <Application>Microsoft Office Word</Application>
  <DocSecurity>0</DocSecurity>
  <Lines>352</Lines>
  <Paragraphs>99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Carole SECR ADMI CLAS NOR</dc:creator>
  <cp:keywords/>
  <dc:description/>
  <cp:lastModifiedBy>EHLINGER Emmanuel SLT</cp:lastModifiedBy>
  <cp:revision>51</cp:revision>
  <cp:lastPrinted>2022-09-16T11:43:00Z</cp:lastPrinted>
  <dcterms:created xsi:type="dcterms:W3CDTF">2025-10-06T13:02:00Z</dcterms:created>
  <dcterms:modified xsi:type="dcterms:W3CDTF">2025-10-20T14:25:00Z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0x010100AC4AF224C8CC4B4AA5C05017C2AF7DD7</vt:lpwstr>
  </property>
</Properties>
</file>